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1152" w14:textId="34BA1CEA" w:rsidR="00E03B9E" w:rsidRDefault="006A61D5" w:rsidP="00E03B9E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33533F" w:rsidRPr="009D5124">
        <w:rPr>
          <w:rFonts w:ascii="Times New Roman" w:hAnsi="Times New Roman" w:cs="Times New Roman"/>
        </w:rPr>
        <w:t>décima</w:t>
      </w:r>
      <w:r w:rsidRPr="009D5124">
        <w:rPr>
          <w:rFonts w:ascii="Times New Roman" w:hAnsi="Times New Roman" w:cs="Times New Roman"/>
        </w:rPr>
        <w:t xml:space="preserve"> </w:t>
      </w:r>
      <w:r w:rsidR="00E03B9E">
        <w:rPr>
          <w:rFonts w:ascii="Times New Roman" w:hAnsi="Times New Roman" w:cs="Times New Roman"/>
        </w:rPr>
        <w:t>nona</w:t>
      </w:r>
      <w:r w:rsidR="005D6FAA" w:rsidRPr="009D5124">
        <w:rPr>
          <w:rFonts w:ascii="Times New Roman" w:hAnsi="Times New Roman" w:cs="Times New Roman"/>
        </w:rPr>
        <w:t xml:space="preserve"> </w:t>
      </w:r>
      <w:r w:rsidRPr="009D5124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E03B9E">
        <w:rPr>
          <w:rFonts w:ascii="Times New Roman" w:hAnsi="Times New Roman" w:cs="Times New Roman"/>
        </w:rPr>
        <w:t>vinte</w:t>
      </w:r>
      <w:r w:rsidRPr="009D5124">
        <w:rPr>
          <w:rFonts w:ascii="Times New Roman" w:hAnsi="Times New Roman" w:cs="Times New Roman"/>
        </w:rPr>
        <w:t xml:space="preserve"> dias do mês de </w:t>
      </w:r>
      <w:r w:rsidR="001F6252">
        <w:rPr>
          <w:rFonts w:ascii="Times New Roman" w:hAnsi="Times New Roman" w:cs="Times New Roman"/>
        </w:rPr>
        <w:t>agosto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Reunião Conjunta das Comissões Permanentes.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023961">
        <w:rPr>
          <w:rFonts w:ascii="Times New Roman" w:hAnsi="Times New Roman" w:cs="Times New Roman"/>
        </w:rPr>
        <w:t xml:space="preserve"> </w:t>
      </w:r>
      <w:r w:rsidR="00E03B9E" w:rsidRPr="00E03B9E">
        <w:rPr>
          <w:rFonts w:ascii="Times New Roman" w:hAnsi="Times New Roman" w:cs="Times New Roman"/>
          <w:bCs/>
          <w:color w:val="000000" w:themeColor="text1"/>
        </w:rPr>
        <w:t>(a) Projeto de Lei n.º 027/2024, de 05 de agosto de 2024, que autoriza o Executivo Municipal a alterar ação orçamentária da despesa, e adequar a receita orçamentária no Plano Plurianual – PPA para o quadriênio de 2022 a 2025 (especificamente para 2025), o qual foi aprovado através da Lei Municipal nº 1748, de 29 de julho de 2021, e dá outras providências.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votação, foi aprovado o parecer por unanimidade, c</w:t>
      </w:r>
      <w:r w:rsidR="00E03B9E" w:rsidRPr="00E03B9E">
        <w:rPr>
          <w:rFonts w:ascii="Times New Roman" w:hAnsi="Times New Roman" w:cs="Times New Roman"/>
          <w:color w:val="000000" w:themeColor="text1"/>
        </w:rPr>
        <w:t xml:space="preserve">onforme fundamentação a seguir exposta: </w:t>
      </w:r>
      <w:r w:rsidR="00E03B9E" w:rsidRPr="00E03B9E">
        <w:rPr>
          <w:rFonts w:ascii="Times New Roman" w:hAnsi="Times New Roman" w:cs="Times New Roman"/>
          <w:b/>
          <w:color w:val="000000" w:themeColor="text1"/>
          <w:u w:val="single"/>
        </w:rPr>
        <w:t>Projeto de Lei n.º 027/2024, de 05 de agosto de 2024.</w:t>
      </w:r>
      <w:r w:rsidR="00E03B9E" w:rsidRPr="00E03B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03B9E" w:rsidRPr="00E03B9E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027/2024, de 05 de agosto de 2024, busca autorização legislativa para alterar a ação orçamentária da despesa, e adequar a receita orçamentária no Plano Plurianual – PPA para o quadriênio de 2022 a 2025 (especificamente para 2025), o qual foi aprovado através da Lei Municipal nº 1748, de 29 de julho de 2021. Através da Mensagem 027, de 2024, que acompanha o projeto, justifica o Chefe do Poder Executivo que o projeto tem por finalidade “ajustar o PPA (neste caso, especificamente para 2025) para elaboração da Lei de Diretrizes Orçamentária – LDO para o exercício financeiro de 2025, e posteriormente para a Lei Orçamentária Anual – LOA também referente ao exercício financeiro de 2025. Este ajuste é para reforçar a rubrica orçamentária 9.9.99.99.99 – Reserva de Contingência, a qual servirá como fonte de suplementação das Emendas Impositivas: de Bancada e Individuais, as quais serão apresentadas pelos Nobres Edis quando da elaboração da Lei Orçamentária Anual – LOA para o exercício financeiro de 2025. O presente PL nº 027/2024 encontra-se vinculado/incluso ao PL nº 028/2024, onde o valor aqui apresentado estará fazendo parte ou estará inserido junto ao PL nº 028/2024 referente à Lei de Diretrizes Orçamentárias – LDO para o exercício financeiro de 2025, atendendo desta fora aos seus artigos 22 e 49 a 57. Os artigos: 22 e 49 a 57 da futura LDO para 2025 estabelecem como Reserva de Contingência para suplementar passivos contingentes e outros riscos e eventos fiscais imprevistos (tais como calamidades públicas, etc.), bem como as Emendas Impositivas do Legislativo (...)”. É o relatório. </w:t>
      </w:r>
      <w:r w:rsidR="00E03B9E" w:rsidRPr="00E03B9E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E03B9E" w:rsidRPr="00E03B9E">
        <w:rPr>
          <w:rFonts w:ascii="Times New Roman" w:hAnsi="Times New Roman" w:cs="Times New Roman"/>
          <w:color w:val="000000" w:themeColor="text1"/>
        </w:rPr>
        <w:t xml:space="preserve">A elaboração e alteração dos planos orçamentários são de competência exclusiva do Poder Executivo, nos termos da Lei Orgânica e da Constituição Federal. No caso concreto, propõe o Poder Executivo alterar o PPA de 2022 a 2025 (Lei Municipal nº 1748, de 29 de julho de 2021), a fim de ajustá-lo à elaboração da Lei de Diretrizes Orçamentárias – LDO para 2025, reforçando as rubricas orçamentárias destinadas a Reserva de Contingência e aos Encargos Especiais, conforme anexos do projeto. A previsão original de Reserva de Contingência é de R$ 380.000,00 e com a alteração passará </w:t>
      </w:r>
      <w:r w:rsidR="00E03B9E" w:rsidRPr="00E03B9E">
        <w:rPr>
          <w:rFonts w:ascii="Times New Roman" w:hAnsi="Times New Roman" w:cs="Times New Roman"/>
          <w:color w:val="000000" w:themeColor="text1"/>
        </w:rPr>
        <w:lastRenderedPageBreak/>
        <w:t>a ser de R$ 1.450.000,00, para que o valor possa servir de fonte de suplementação para as emendas impositivas e eventuais riscos fiscais imprevistos. Por sua vez, em relação aos Encargos Especiais, consta a previsão original de R$ 377.000,00 e com alteração o valor será de R$ 1.447.000,00, destinado a suprir despesas concernentes a ações judiciais, precatórios, obtenção de financiamentos e empréstimos, atender despesas com amortização e encargos da dívida interna contratada, recolhimentos PASEP, etc. Pois bem. O projeto apresenta-se dentro dos parâmetros legais, podendo o Plano Plurianual – PPA sofrer mudanças, durante o seu período de vigência (2022 a 2025), em decorrência de alterações orçamentárias a serem realizadas quando da elaboração da LDO e/ou na LOA, vez que os instrumentos de planejamento devem guardar compatibilidade entre si. Assim, pautado nos dispositivos legais que são exigidos pela Lei n.º 4.320, de 1964, pela Constituição Federal e Lei Orgânica, bem como considerando a justificativa apresentada pelo Chefe do Poder Executivo Municipal, no que tange aos seus aspectos constitucionais, legais, orçamentários e financeiros que norteiam nosso parecer, não encontramos quaisquer impedimentos à tramitação do Projeto de Lei n.º 027, de 2024, do Executivo Municipal.</w:t>
      </w:r>
      <w:r w:rsidR="00E03B9E" w:rsidRPr="00E03B9E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E03B9E" w:rsidRPr="00E03B9E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027/2024, de 05 de agosto de 2024, podendo seguir à deliberação do Plenário. </w:t>
      </w:r>
    </w:p>
    <w:p w14:paraId="483D1E97" w14:textId="77777777" w:rsidR="00E03B9E" w:rsidRPr="00E03B9E" w:rsidRDefault="00E03B9E" w:rsidP="00E03B9E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687CC21" w14:textId="77777777" w:rsidR="00E03B9E" w:rsidRPr="009D5124" w:rsidRDefault="00E03B9E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2968" w14:textId="77777777" w:rsidR="00330E9B" w:rsidRDefault="00330E9B" w:rsidP="000D6C47">
      <w:pPr>
        <w:spacing w:after="0" w:line="240" w:lineRule="auto"/>
      </w:pPr>
      <w:r>
        <w:separator/>
      </w:r>
    </w:p>
  </w:endnote>
  <w:endnote w:type="continuationSeparator" w:id="0">
    <w:p w14:paraId="502BE518" w14:textId="77777777" w:rsidR="00330E9B" w:rsidRDefault="00330E9B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359B" w14:textId="77777777" w:rsidR="00330E9B" w:rsidRDefault="00330E9B" w:rsidP="000D6C47">
      <w:pPr>
        <w:spacing w:after="0" w:line="240" w:lineRule="auto"/>
      </w:pPr>
      <w:r>
        <w:separator/>
      </w:r>
    </w:p>
  </w:footnote>
  <w:footnote w:type="continuationSeparator" w:id="0">
    <w:p w14:paraId="213349A7" w14:textId="77777777" w:rsidR="00330E9B" w:rsidRDefault="00330E9B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23961"/>
    <w:rsid w:val="00051FFE"/>
    <w:rsid w:val="00066F0C"/>
    <w:rsid w:val="00085073"/>
    <w:rsid w:val="000B20FC"/>
    <w:rsid w:val="000B3F8D"/>
    <w:rsid w:val="000C1CFD"/>
    <w:rsid w:val="000D6C47"/>
    <w:rsid w:val="001379E9"/>
    <w:rsid w:val="00176D2B"/>
    <w:rsid w:val="00194ACF"/>
    <w:rsid w:val="00197052"/>
    <w:rsid w:val="001B520C"/>
    <w:rsid w:val="001F6252"/>
    <w:rsid w:val="00204B9C"/>
    <w:rsid w:val="00254099"/>
    <w:rsid w:val="00260930"/>
    <w:rsid w:val="002A240C"/>
    <w:rsid w:val="00305B7B"/>
    <w:rsid w:val="003232A7"/>
    <w:rsid w:val="00330E9B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D6FAA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036C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4A8A"/>
    <w:rsid w:val="00C149AE"/>
    <w:rsid w:val="00C6352D"/>
    <w:rsid w:val="00D36DE6"/>
    <w:rsid w:val="00D437C9"/>
    <w:rsid w:val="00D46CB4"/>
    <w:rsid w:val="00D91722"/>
    <w:rsid w:val="00DA1ACB"/>
    <w:rsid w:val="00E03B9E"/>
    <w:rsid w:val="00E237B5"/>
    <w:rsid w:val="00E30A63"/>
    <w:rsid w:val="00E56205"/>
    <w:rsid w:val="00E56CD9"/>
    <w:rsid w:val="00E814E0"/>
    <w:rsid w:val="00EA54F5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5E7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55</cp:revision>
  <cp:lastPrinted>2024-07-02T12:11:00Z</cp:lastPrinted>
  <dcterms:created xsi:type="dcterms:W3CDTF">2024-03-19T18:03:00Z</dcterms:created>
  <dcterms:modified xsi:type="dcterms:W3CDTF">2024-08-27T16:51:00Z</dcterms:modified>
</cp:coreProperties>
</file>