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38" w:rsidRDefault="006900F6" w:rsidP="00010838">
      <w:pPr>
        <w:jc w:val="both"/>
        <w:rPr>
          <w:rFonts w:ascii="Times New Roman" w:hAnsi="Times New Roman" w:cs="Times New Roman"/>
          <w:sz w:val="24"/>
          <w:szCs w:val="24"/>
        </w:rPr>
      </w:pPr>
      <w:r w:rsidRPr="008E6FFC">
        <w:rPr>
          <w:rFonts w:ascii="Times New Roman" w:hAnsi="Times New Roman" w:cs="Times New Roman"/>
          <w:color w:val="000000"/>
          <w:sz w:val="24"/>
          <w:szCs w:val="24"/>
        </w:rPr>
        <w:t xml:space="preserve">Ata da </w:t>
      </w:r>
      <w:r w:rsidR="00010838">
        <w:rPr>
          <w:rFonts w:ascii="Times New Roman" w:hAnsi="Times New Roman" w:cs="Times New Roman"/>
          <w:color w:val="000000"/>
          <w:sz w:val="24"/>
          <w:szCs w:val="24"/>
        </w:rPr>
        <w:t>oitava</w:t>
      </w:r>
      <w:r w:rsidR="00B940D4" w:rsidRPr="008E6F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6FFC">
        <w:rPr>
          <w:rFonts w:ascii="Times New Roman" w:hAnsi="Times New Roman" w:cs="Times New Roman"/>
          <w:color w:val="000000"/>
          <w:sz w:val="24"/>
          <w:szCs w:val="24"/>
        </w:rPr>
        <w:t>reunião da C</w:t>
      </w:r>
      <w:r w:rsidR="0087439A" w:rsidRPr="008E6FFC">
        <w:rPr>
          <w:rFonts w:ascii="Times New Roman" w:hAnsi="Times New Roman" w:cs="Times New Roman"/>
          <w:color w:val="000000"/>
          <w:sz w:val="24"/>
          <w:szCs w:val="24"/>
        </w:rPr>
        <w:t xml:space="preserve">omissão de Finanças e Orçamento </w:t>
      </w:r>
      <w:r w:rsidRPr="008E6FFC">
        <w:rPr>
          <w:rFonts w:ascii="Times New Roman" w:hAnsi="Times New Roman" w:cs="Times New Roman"/>
          <w:color w:val="000000"/>
          <w:sz w:val="24"/>
          <w:szCs w:val="24"/>
        </w:rPr>
        <w:t xml:space="preserve">da Câmara Municipal de </w:t>
      </w:r>
      <w:r w:rsidR="00305317" w:rsidRPr="008E6FFC">
        <w:rPr>
          <w:rFonts w:ascii="Times New Roman" w:hAnsi="Times New Roman" w:cs="Times New Roman"/>
          <w:color w:val="000000"/>
          <w:sz w:val="24"/>
          <w:szCs w:val="24"/>
        </w:rPr>
        <w:t xml:space="preserve">Vereadores de Renascença. Aos </w:t>
      </w:r>
      <w:r w:rsidR="00010838">
        <w:rPr>
          <w:rFonts w:ascii="Times New Roman" w:hAnsi="Times New Roman" w:cs="Times New Roman"/>
          <w:color w:val="000000"/>
          <w:sz w:val="24"/>
          <w:szCs w:val="24"/>
        </w:rPr>
        <w:t>vinte e sete</w:t>
      </w:r>
      <w:r w:rsidR="008E6FFC" w:rsidRPr="008E6F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654D" w:rsidRPr="008E6FFC">
        <w:rPr>
          <w:rFonts w:ascii="Times New Roman" w:hAnsi="Times New Roman" w:cs="Times New Roman"/>
          <w:color w:val="000000"/>
          <w:sz w:val="24"/>
          <w:szCs w:val="24"/>
        </w:rPr>
        <w:t>dia</w:t>
      </w:r>
      <w:r w:rsidR="00FA38C6" w:rsidRPr="008E6FF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B2527F" w:rsidRPr="008E6F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6FFC">
        <w:rPr>
          <w:rFonts w:ascii="Times New Roman" w:hAnsi="Times New Roman" w:cs="Times New Roman"/>
          <w:color w:val="000000"/>
          <w:sz w:val="24"/>
          <w:szCs w:val="24"/>
        </w:rPr>
        <w:t xml:space="preserve">do mês de </w:t>
      </w:r>
      <w:r w:rsidR="00A337F8" w:rsidRPr="008E6FFC">
        <w:rPr>
          <w:rFonts w:ascii="Times New Roman" w:hAnsi="Times New Roman" w:cs="Times New Roman"/>
          <w:color w:val="000000"/>
          <w:sz w:val="24"/>
          <w:szCs w:val="24"/>
        </w:rPr>
        <w:t xml:space="preserve">abril </w:t>
      </w:r>
      <w:r w:rsidR="008941D2" w:rsidRPr="008E6FFC">
        <w:rPr>
          <w:rFonts w:ascii="Times New Roman" w:hAnsi="Times New Roman" w:cs="Times New Roman"/>
          <w:color w:val="000000"/>
          <w:sz w:val="24"/>
          <w:szCs w:val="24"/>
        </w:rPr>
        <w:t>de 2023</w:t>
      </w:r>
      <w:r w:rsidRPr="008E6FFC">
        <w:rPr>
          <w:rFonts w:ascii="Times New Roman" w:hAnsi="Times New Roman" w:cs="Times New Roman"/>
          <w:color w:val="000000"/>
          <w:sz w:val="24"/>
          <w:szCs w:val="24"/>
        </w:rPr>
        <w:t xml:space="preserve">, junto ao Plenário da Câmara Municipal, reuniram-se os Vereadores: </w:t>
      </w:r>
      <w:r w:rsidR="0087439A" w:rsidRPr="008E6FFC">
        <w:rPr>
          <w:rFonts w:ascii="Times New Roman" w:hAnsi="Times New Roman" w:cs="Times New Roman"/>
          <w:color w:val="000000"/>
          <w:sz w:val="24"/>
          <w:szCs w:val="24"/>
        </w:rPr>
        <w:t xml:space="preserve">Marcos Antônio </w:t>
      </w:r>
      <w:proofErr w:type="spellStart"/>
      <w:r w:rsidR="0087439A" w:rsidRPr="008E6FFC">
        <w:rPr>
          <w:rFonts w:ascii="Times New Roman" w:hAnsi="Times New Roman" w:cs="Times New Roman"/>
          <w:color w:val="000000"/>
          <w:sz w:val="24"/>
          <w:szCs w:val="24"/>
        </w:rPr>
        <w:t>Valandro</w:t>
      </w:r>
      <w:proofErr w:type="spellEnd"/>
      <w:r w:rsidRPr="008E6FFC">
        <w:rPr>
          <w:rFonts w:ascii="Times New Roman" w:hAnsi="Times New Roman" w:cs="Times New Roman"/>
          <w:color w:val="000000"/>
          <w:sz w:val="24"/>
          <w:szCs w:val="24"/>
        </w:rPr>
        <w:t>, Presidente</w:t>
      </w:r>
      <w:r w:rsidR="00A2324E" w:rsidRPr="008E6F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527F" w:rsidRPr="008E6FFC">
        <w:rPr>
          <w:rFonts w:ascii="Times New Roman" w:hAnsi="Times New Roman" w:cs="Times New Roman"/>
          <w:color w:val="000000"/>
          <w:sz w:val="24"/>
          <w:szCs w:val="24"/>
        </w:rPr>
        <w:t xml:space="preserve">e Jonas Maria de Oliveira 1º Secretário </w:t>
      </w:r>
      <w:r w:rsidR="00ED60D8" w:rsidRPr="008E6FFC">
        <w:rPr>
          <w:rFonts w:ascii="Times New Roman" w:hAnsi="Times New Roman" w:cs="Times New Roman"/>
          <w:color w:val="000000"/>
          <w:sz w:val="24"/>
          <w:szCs w:val="24"/>
        </w:rPr>
        <w:t xml:space="preserve">da Comissão de </w:t>
      </w:r>
      <w:r w:rsidR="0087439A" w:rsidRPr="008E6FFC">
        <w:rPr>
          <w:rFonts w:ascii="Times New Roman" w:hAnsi="Times New Roman" w:cs="Times New Roman"/>
          <w:color w:val="000000"/>
          <w:sz w:val="24"/>
          <w:szCs w:val="24"/>
        </w:rPr>
        <w:t>Finanças e Orçamento</w:t>
      </w:r>
      <w:r w:rsidR="00BF022F" w:rsidRPr="008E6FF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45E23" w:rsidRPr="008E6F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6FFC">
        <w:rPr>
          <w:rFonts w:ascii="Times New Roman" w:hAnsi="Times New Roman" w:cs="Times New Roman"/>
          <w:color w:val="000000"/>
          <w:sz w:val="24"/>
          <w:szCs w:val="24"/>
        </w:rPr>
        <w:t>para análise da seguinte matéria</w:t>
      </w:r>
      <w:r w:rsidR="00B2527F" w:rsidRPr="008E6FF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F84F33" w:rsidRPr="008E6FF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10838" w:rsidRPr="00010838">
        <w:rPr>
          <w:rFonts w:ascii="Times New Roman" w:hAnsi="Times New Roman" w:cs="Times New Roman"/>
          <w:sz w:val="24"/>
          <w:szCs w:val="24"/>
        </w:rPr>
        <w:t xml:space="preserve">Em atenção ao que determina o Regimento Interno desta Casa de Leis, os projetos foram encaminhados para análise das Comissões Permanentes. Ainda, com fundamento nos </w:t>
      </w:r>
      <w:r w:rsidR="00010838" w:rsidRPr="00010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artigos 52 e 154 do Regimento Interno, o parecer foi emitido conjuntamente. Foram analisadas as seguintes proposições: (a) Projeto de Lei n.º 018, de 19 de abril de 2023, que institui a Imprensa Oficial Escrita no âmbito do Poder Executivo Municipal, revoga lei que menciona e dá outras providências; (b) Projeto de Lei n.º 019/2023, de 20 de abril de 2023, que autoriza o Executivo Municipal a abrir crédito adicional especial no valor de R$ 127.001,35 (Cento e vinte e sete mil, um real e trinta e cinco centavos), no Plano </w:t>
      </w:r>
      <w:proofErr w:type="spellStart"/>
      <w:r w:rsidR="00010838" w:rsidRPr="00010838">
        <w:rPr>
          <w:rFonts w:ascii="Times New Roman" w:hAnsi="Times New Roman" w:cs="Times New Roman"/>
          <w:color w:val="000000" w:themeColor="text1"/>
          <w:sz w:val="24"/>
          <w:szCs w:val="24"/>
        </w:rPr>
        <w:t>Plurianual-PPA</w:t>
      </w:r>
      <w:proofErr w:type="spellEnd"/>
      <w:r w:rsidR="00010838" w:rsidRPr="00010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 Lei de Diretrizes </w:t>
      </w:r>
      <w:proofErr w:type="spellStart"/>
      <w:r w:rsidR="00010838" w:rsidRPr="00010838">
        <w:rPr>
          <w:rFonts w:ascii="Times New Roman" w:hAnsi="Times New Roman" w:cs="Times New Roman"/>
          <w:color w:val="000000" w:themeColor="text1"/>
          <w:sz w:val="24"/>
          <w:szCs w:val="24"/>
        </w:rPr>
        <w:t>Orçamentárias-LDO</w:t>
      </w:r>
      <w:proofErr w:type="spellEnd"/>
      <w:r w:rsidR="00010838" w:rsidRPr="00010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 na Lei Orçamentária Anual- LOA, para exercício financeiro de 2023; e (c) Projeto de Lei n.º 020/2023, de 20 de abril de 2023, que autoriza o Executivo Municipal a abrir crédito adicional especial no valor de R$ 109.911,00 (Cento e nove mil, e novecentos e onze reais), no Plano </w:t>
      </w:r>
      <w:proofErr w:type="spellStart"/>
      <w:r w:rsidR="00010838" w:rsidRPr="00010838">
        <w:rPr>
          <w:rFonts w:ascii="Times New Roman" w:hAnsi="Times New Roman" w:cs="Times New Roman"/>
          <w:color w:val="000000" w:themeColor="text1"/>
          <w:sz w:val="24"/>
          <w:szCs w:val="24"/>
        </w:rPr>
        <w:t>Plurianual-PPA</w:t>
      </w:r>
      <w:proofErr w:type="spellEnd"/>
      <w:r w:rsidR="00010838" w:rsidRPr="00010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 Lei de Diretrizes </w:t>
      </w:r>
      <w:proofErr w:type="spellStart"/>
      <w:r w:rsidR="00010838" w:rsidRPr="00010838">
        <w:rPr>
          <w:rFonts w:ascii="Times New Roman" w:hAnsi="Times New Roman" w:cs="Times New Roman"/>
          <w:color w:val="000000" w:themeColor="text1"/>
          <w:sz w:val="24"/>
          <w:szCs w:val="24"/>
        </w:rPr>
        <w:t>Orçamentárias-LDO</w:t>
      </w:r>
      <w:proofErr w:type="spellEnd"/>
      <w:r w:rsidR="00010838" w:rsidRPr="00010838">
        <w:rPr>
          <w:rFonts w:ascii="Times New Roman" w:hAnsi="Times New Roman" w:cs="Times New Roman"/>
          <w:color w:val="000000" w:themeColor="text1"/>
          <w:sz w:val="24"/>
          <w:szCs w:val="24"/>
        </w:rPr>
        <w:t>, e na Lei Orçamentária Anual- LOA, para exercício financeiro de 2023. Após análise, não havendo óbices de natureza constitucional, jurídica, regimental, técnica legislativa ou mesmo de ordem financeira e orçamentária, opinam as Comissões Permanentes favoráveis à admissibilidade e tramitação das proposições.</w:t>
      </w:r>
      <w:r w:rsidR="00010838" w:rsidRPr="00467C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10838" w:rsidRPr="00467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o parecer. Passamos à fundamentação. </w:t>
      </w:r>
      <w:r w:rsidR="00010838" w:rsidRPr="00AE66C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</w:t>
      </w:r>
      <w:r w:rsidR="0001083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18, de 19 de abril de 2023.</w:t>
      </w:r>
      <w:r w:rsidR="00010838" w:rsidRPr="00467C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10838" w:rsidRPr="00302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Relatório: </w:t>
      </w:r>
      <w:r w:rsidR="00010838" w:rsidRPr="00BE34AA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010838" w:rsidRPr="00EE3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oi </w:t>
      </w:r>
      <w:r w:rsidR="00010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encaminhado </w:t>
      </w:r>
      <w:r w:rsidR="00010838" w:rsidRPr="00EE3211"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r w:rsidR="00010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análise das</w:t>
      </w:r>
      <w:r w:rsidR="00010838" w:rsidRPr="00EE3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Comissões,</w:t>
      </w:r>
      <w:r w:rsidR="000108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10838" w:rsidRPr="003026A9">
        <w:rPr>
          <w:rFonts w:ascii="Times New Roman" w:hAnsi="Times New Roman" w:cs="Times New Roman"/>
          <w:sz w:val="24"/>
          <w:szCs w:val="24"/>
        </w:rPr>
        <w:t xml:space="preserve">o </w:t>
      </w:r>
      <w:r w:rsidR="00010838">
        <w:rPr>
          <w:rFonts w:ascii="Times New Roman" w:hAnsi="Times New Roman" w:cs="Times New Roman"/>
          <w:sz w:val="24"/>
          <w:szCs w:val="24"/>
        </w:rPr>
        <w:t>P</w:t>
      </w:r>
      <w:r w:rsidR="00010838" w:rsidRPr="003026A9">
        <w:rPr>
          <w:rFonts w:ascii="Times New Roman" w:hAnsi="Times New Roman" w:cs="Times New Roman"/>
          <w:sz w:val="24"/>
          <w:szCs w:val="24"/>
        </w:rPr>
        <w:t xml:space="preserve">rojeto </w:t>
      </w:r>
      <w:r w:rsidR="00010838">
        <w:rPr>
          <w:rFonts w:ascii="Times New Roman" w:hAnsi="Times New Roman" w:cs="Times New Roman"/>
          <w:sz w:val="24"/>
          <w:szCs w:val="24"/>
        </w:rPr>
        <w:t xml:space="preserve">de Lei n.º 018, de 19 de abril de 2023, de autoria do Prefeito Municipal, que institui a imprensa oficial escrita no âmbito do Poder Executivo Municipal, revoga lei que menciona e dá outras providências. O artigo 1º do Projeto de Lei dispõe que fica instituída, em cumprimento ao art. 6º, inciso XIII, da Lei Federal nº 8.666/93, de 21 de junho de 1993, como imprensa oficial escrita do Poder Executivo Municipal, a editora Jornal de Beltrão S/A, considerada veículo oficial de divulgação externa de seus atos e documentos que demandem tal procedimento. Na exposição dos motivos, que acompanha o projeto, destaca o Prefeito Municipal que a escolha levou em consideração o resultado do processo licitatório Pregão Eletrônico nº 125/2022 do qual a Editora Jornal de Beltrão S/A sagrou-se vencedora. É o relatório. </w:t>
      </w:r>
      <w:r w:rsidR="00010838" w:rsidRPr="003026A9">
        <w:rPr>
          <w:rFonts w:ascii="Times New Roman" w:hAnsi="Times New Roman" w:cs="Times New Roman"/>
          <w:b/>
          <w:sz w:val="24"/>
          <w:szCs w:val="24"/>
        </w:rPr>
        <w:t xml:space="preserve">Análise da matéria: </w:t>
      </w:r>
      <w:r w:rsidR="00010838" w:rsidRPr="003026A9">
        <w:rPr>
          <w:rFonts w:ascii="Times New Roman" w:hAnsi="Times New Roman" w:cs="Times New Roman"/>
          <w:sz w:val="24"/>
          <w:szCs w:val="24"/>
        </w:rPr>
        <w:t>A propositura reúne condições para prosseguir em tramitação</w:t>
      </w:r>
      <w:r w:rsidR="00010838">
        <w:rPr>
          <w:rFonts w:ascii="Times New Roman" w:hAnsi="Times New Roman" w:cs="Times New Roman"/>
          <w:sz w:val="24"/>
          <w:szCs w:val="24"/>
        </w:rPr>
        <w:t>.</w:t>
      </w:r>
      <w:r w:rsidR="00010838" w:rsidRPr="003026A9">
        <w:rPr>
          <w:rFonts w:ascii="Times New Roman" w:hAnsi="Times New Roman" w:cs="Times New Roman"/>
          <w:sz w:val="24"/>
          <w:szCs w:val="24"/>
        </w:rPr>
        <w:t xml:space="preserve"> </w:t>
      </w:r>
      <w:r w:rsidR="00010838">
        <w:rPr>
          <w:rFonts w:ascii="Times New Roman" w:hAnsi="Times New Roman" w:cs="Times New Roman"/>
          <w:sz w:val="24"/>
          <w:szCs w:val="24"/>
        </w:rPr>
        <w:t xml:space="preserve">Vejamos. Cuida-se de projeto de autoria do Prefeito Municipal com finalidade de instituir o órgão de imprensa escrita do Poder Executivo Municipal. </w:t>
      </w:r>
      <w:r w:rsidR="00010838" w:rsidRPr="003026A9">
        <w:rPr>
          <w:rFonts w:ascii="Times New Roman" w:hAnsi="Times New Roman" w:cs="Times New Roman"/>
          <w:sz w:val="24"/>
          <w:szCs w:val="24"/>
        </w:rPr>
        <w:t>Inicialmente, sob o ponto de vista forma</w:t>
      </w:r>
      <w:r w:rsidR="00010838">
        <w:rPr>
          <w:rFonts w:ascii="Times New Roman" w:hAnsi="Times New Roman" w:cs="Times New Roman"/>
          <w:sz w:val="24"/>
          <w:szCs w:val="24"/>
        </w:rPr>
        <w:t>l</w:t>
      </w:r>
      <w:r w:rsidR="00010838" w:rsidRPr="003026A9">
        <w:rPr>
          <w:rFonts w:ascii="Times New Roman" w:hAnsi="Times New Roman" w:cs="Times New Roman"/>
          <w:sz w:val="24"/>
          <w:szCs w:val="24"/>
        </w:rPr>
        <w:t xml:space="preserve">, </w:t>
      </w:r>
      <w:r w:rsidR="00010838">
        <w:rPr>
          <w:rFonts w:ascii="Times New Roman" w:hAnsi="Times New Roman" w:cs="Times New Roman"/>
          <w:sz w:val="24"/>
          <w:szCs w:val="24"/>
        </w:rPr>
        <w:t xml:space="preserve">nada há de impedimentos à propositura. Com relação ao aspecto material da proposta, verifica-se que o Projeto de Lei esta em conformidade com o disposto no artigo 6º, inciso XIII da Lei Federal nº 8.666, de 21 de junho de 1993, bem como com a Constituição Federal, Lei Orgânica e demais diapositivos legais aplicáveis. </w:t>
      </w:r>
      <w:r w:rsidR="00010838" w:rsidRPr="006D2CFB">
        <w:rPr>
          <w:rFonts w:ascii="Times New Roman" w:hAnsi="Times New Roman" w:cs="Times New Roman"/>
          <w:b/>
          <w:sz w:val="24"/>
          <w:szCs w:val="24"/>
        </w:rPr>
        <w:t>D</w:t>
      </w:r>
      <w:r w:rsidR="00010838" w:rsidRPr="003026A9">
        <w:rPr>
          <w:rFonts w:ascii="Times New Roman" w:hAnsi="Times New Roman" w:cs="Times New Roman"/>
          <w:b/>
          <w:sz w:val="24"/>
          <w:szCs w:val="24"/>
        </w:rPr>
        <w:t>ecisão das Comissões:</w:t>
      </w:r>
      <w:r w:rsidR="00010838" w:rsidRPr="003026A9">
        <w:rPr>
          <w:rFonts w:ascii="Times New Roman" w:hAnsi="Times New Roman" w:cs="Times New Roman"/>
          <w:sz w:val="24"/>
          <w:szCs w:val="24"/>
        </w:rPr>
        <w:t xml:space="preserve"> Diante do exposto, opinam as Comissões Permanentes favoravelmente </w:t>
      </w:r>
      <w:r w:rsidR="00010838">
        <w:rPr>
          <w:rFonts w:ascii="Times New Roman" w:hAnsi="Times New Roman" w:cs="Times New Roman"/>
          <w:sz w:val="24"/>
          <w:szCs w:val="24"/>
        </w:rPr>
        <w:t>a aprovação do</w:t>
      </w:r>
      <w:r w:rsidR="00010838" w:rsidRPr="003026A9">
        <w:rPr>
          <w:rFonts w:ascii="Times New Roman" w:hAnsi="Times New Roman" w:cs="Times New Roman"/>
          <w:sz w:val="24"/>
          <w:szCs w:val="24"/>
        </w:rPr>
        <w:t xml:space="preserve"> Projeto de </w:t>
      </w:r>
      <w:r w:rsidR="00010838" w:rsidRPr="003026A9">
        <w:rPr>
          <w:rFonts w:ascii="Times New Roman" w:hAnsi="Times New Roman" w:cs="Times New Roman"/>
          <w:color w:val="000000" w:themeColor="text1"/>
          <w:sz w:val="24"/>
          <w:szCs w:val="24"/>
        </w:rPr>
        <w:t>Lei n.º 01</w:t>
      </w:r>
      <w:r w:rsidR="0001083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010838" w:rsidRPr="00302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</w:t>
      </w:r>
      <w:r w:rsidR="00010838">
        <w:rPr>
          <w:rFonts w:ascii="Times New Roman" w:hAnsi="Times New Roman" w:cs="Times New Roman"/>
          <w:color w:val="000000" w:themeColor="text1"/>
          <w:sz w:val="24"/>
          <w:szCs w:val="24"/>
        </w:rPr>
        <w:t>19 de abril de 2023</w:t>
      </w:r>
      <w:r w:rsidR="00010838" w:rsidRPr="003026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10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0838" w:rsidRPr="00BB031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01</w:t>
      </w:r>
      <w:r w:rsidR="0001083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9</w:t>
      </w:r>
      <w:r w:rsidR="00010838" w:rsidRPr="00BB031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/2023, de </w:t>
      </w:r>
      <w:r w:rsidR="0001083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20 de abril de </w:t>
      </w:r>
      <w:r w:rsidR="00010838" w:rsidRPr="00BB031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2023</w:t>
      </w:r>
      <w:r w:rsidR="00010838" w:rsidRPr="00BB03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Relatório. </w:t>
      </w:r>
      <w:r w:rsidR="00010838" w:rsidRPr="00EC5562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010838" w:rsidRPr="00BB0310">
        <w:rPr>
          <w:rFonts w:ascii="Times New Roman" w:hAnsi="Times New Roman" w:cs="Times New Roman"/>
          <w:color w:val="000000" w:themeColor="text1"/>
          <w:sz w:val="24"/>
          <w:szCs w:val="24"/>
        </w:rPr>
        <w:t>e autoria do Chefe do Poder Executivo, o Projeto de Lei n.º 0</w:t>
      </w:r>
      <w:r w:rsidR="00010838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010838" w:rsidRPr="00BB03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/2023, de </w:t>
      </w:r>
      <w:r w:rsidR="00010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 de abril de 2023 solicita autorização legislativa para abertura de um crédito especial no valor de R$ 127.001,35 (cento e vinte e sete mil, um real e trinta e cinco centavos), em favor da Secretaria Municipal de Saúde, cujo valor será utilizado para transferência aos Consórcios Intermunicipais (CRE/ARSS) e Intergestores de Saúde. </w:t>
      </w:r>
      <w:r w:rsidR="00010838" w:rsidRPr="00BB0310">
        <w:rPr>
          <w:rFonts w:ascii="Times New Roman" w:hAnsi="Times New Roman" w:cs="Times New Roman"/>
          <w:color w:val="000000" w:themeColor="text1"/>
          <w:sz w:val="24"/>
          <w:szCs w:val="24"/>
        </w:rPr>
        <w:t>Na M</w:t>
      </w:r>
      <w:r w:rsidR="00010838">
        <w:rPr>
          <w:rFonts w:ascii="Times New Roman" w:hAnsi="Times New Roman" w:cs="Times New Roman"/>
          <w:color w:val="000000" w:themeColor="text1"/>
          <w:sz w:val="24"/>
          <w:szCs w:val="24"/>
        </w:rPr>
        <w:t>ensagem n.º 19</w:t>
      </w:r>
      <w:r w:rsidR="00010838" w:rsidRPr="00BB03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2023, que acompanha o projeto, justifica o Excelentíssimo Senhor Prefeito Municipal </w:t>
      </w:r>
      <w:proofErr w:type="spellStart"/>
      <w:r w:rsidR="00010838">
        <w:rPr>
          <w:rFonts w:ascii="Times New Roman" w:hAnsi="Times New Roman" w:cs="Times New Roman"/>
          <w:color w:val="000000" w:themeColor="text1"/>
          <w:sz w:val="24"/>
          <w:szCs w:val="24"/>
        </w:rPr>
        <w:t>Idalir</w:t>
      </w:r>
      <w:proofErr w:type="spellEnd"/>
      <w:r w:rsidR="00010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João </w:t>
      </w:r>
      <w:proofErr w:type="spellStart"/>
      <w:r w:rsidR="00010838">
        <w:rPr>
          <w:rFonts w:ascii="Times New Roman" w:hAnsi="Times New Roman" w:cs="Times New Roman"/>
          <w:color w:val="000000" w:themeColor="text1"/>
          <w:sz w:val="24"/>
          <w:szCs w:val="24"/>
        </w:rPr>
        <w:t>Zanella</w:t>
      </w:r>
      <w:proofErr w:type="spellEnd"/>
      <w:r w:rsidR="00010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0838" w:rsidRPr="00BB03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o projeto tem a finalidade de criar </w:t>
      </w:r>
      <w:r w:rsidR="00010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dotação orçamentária específica não existente no orçamento-programa para 2023, referente à fonte n.º 34940 (Emendas Parlamentares Individuais do Congresso Nacional). Ainda, de acordo com a justificativa, as sobras dos exercícios anteriores seguem para o exercício seguinte na forma de superávit financeiro (SF), e conforme a Nota 4 (quatro) do Tribunal de Contas do Estado do Paraná (TCE-PR), a partir de 2023 esses recursos provindos do exercício anterior devem ser aplicados na mesma fonte de recursos no exercício corrente, porém contendo o dígito 3 na frente, evidenciando desta forma que esses recursos são provenientes do exercício anterior. </w:t>
      </w:r>
      <w:r w:rsidR="00010838" w:rsidRPr="00BB03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o relatório. </w:t>
      </w:r>
      <w:r w:rsidR="00010838" w:rsidRPr="00BB03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Análise da matéria.</w:t>
      </w:r>
      <w:r w:rsidR="00010838" w:rsidRPr="00BB03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Preliminarmente, </w:t>
      </w:r>
      <w:r w:rsidR="00010838">
        <w:rPr>
          <w:rFonts w:ascii="Times New Roman" w:hAnsi="Times New Roman" w:cs="Times New Roman"/>
          <w:color w:val="000000" w:themeColor="text1"/>
          <w:sz w:val="24"/>
          <w:szCs w:val="24"/>
        </w:rPr>
        <w:t>verifica-se que a matéria é de competência do município, ao qual cabe legislar sobre o assunto.</w:t>
      </w:r>
      <w:r w:rsidR="00010838" w:rsidRPr="00BB03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r w:rsidR="00010838" w:rsidRPr="00BB0310">
        <w:rPr>
          <w:rFonts w:ascii="Times New Roman" w:hAnsi="Times New Roman" w:cs="Times New Roman"/>
          <w:sz w:val="24"/>
          <w:szCs w:val="24"/>
        </w:rPr>
        <w:t xml:space="preserve">art. 165 da Constituição Federal confere competência privativa ao Chefe do Poder Executivo para propositura de projeto visando alterar os planos orçamentários. A Lei Orgânica Municipal, em seu artigo 139, contém idêntica previsão legal.  Logo, apresenta-se formalmente correta a legitimidade e competência. A </w:t>
      </w:r>
      <w:r w:rsidR="00010838">
        <w:rPr>
          <w:rFonts w:ascii="Times New Roman" w:hAnsi="Times New Roman" w:cs="Times New Roman"/>
          <w:sz w:val="24"/>
          <w:szCs w:val="24"/>
        </w:rPr>
        <w:t>proposta pretende abrir um c</w:t>
      </w:r>
      <w:r w:rsidR="00010838" w:rsidRPr="00BB0310">
        <w:rPr>
          <w:rFonts w:ascii="Times New Roman" w:hAnsi="Times New Roman" w:cs="Times New Roman"/>
          <w:sz w:val="24"/>
          <w:szCs w:val="24"/>
        </w:rPr>
        <w:t xml:space="preserve">rédito especial no valor de </w:t>
      </w:r>
      <w:r w:rsidR="00010838" w:rsidRPr="00BB0310">
        <w:rPr>
          <w:rFonts w:ascii="Times New Roman" w:hAnsi="Times New Roman" w:cs="Times New Roman"/>
          <w:color w:val="000000" w:themeColor="text1"/>
          <w:sz w:val="24"/>
          <w:szCs w:val="24"/>
        </w:rPr>
        <w:t>R$</w:t>
      </w:r>
      <w:r w:rsidR="00010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127.001,35 (Cento e vinte e sete mil, um real e trinta e cinco centavos)</w:t>
      </w:r>
      <w:r w:rsidR="00010838" w:rsidRPr="00BB03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 qual será destinado à </w:t>
      </w:r>
      <w:r w:rsidR="00010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Secretaria Municipal de Saúde, para que seja repassado aos consórcios de saúde. </w:t>
      </w:r>
      <w:r w:rsidR="00010838" w:rsidRPr="00BB0310">
        <w:rPr>
          <w:rFonts w:ascii="Times New Roman" w:hAnsi="Times New Roman" w:cs="Times New Roman"/>
          <w:sz w:val="24"/>
          <w:szCs w:val="24"/>
        </w:rPr>
        <w:t xml:space="preserve">O art. 47 da Lei n.º 4.320, de 1964, define quais são os tipos de créditos adicionais, estando o crédito adicional especial previsto no inciso II do art. 41, que assim se expressa: “Art. 41. Os créditos adicionais classificam-se em: (...) </w:t>
      </w:r>
      <w:r w:rsidR="00010838" w:rsidRPr="00BB0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II - especiais, os destinados a despesas para as quais não haja dotação orçamentária específica;”. </w:t>
      </w:r>
      <w:r w:rsidR="00010838" w:rsidRPr="00BB0310">
        <w:rPr>
          <w:rFonts w:ascii="Times New Roman" w:hAnsi="Times New Roman" w:cs="Times New Roman"/>
          <w:sz w:val="24"/>
          <w:szCs w:val="24"/>
        </w:rPr>
        <w:t>Ainda, a Lei n.º 4.320, de 1964, em seu artigo 43, exige que sejam indicados de onde sairão os recursos para abertura do crédi</w:t>
      </w:r>
      <w:r w:rsidR="00010838">
        <w:rPr>
          <w:rFonts w:ascii="Times New Roman" w:hAnsi="Times New Roman" w:cs="Times New Roman"/>
          <w:sz w:val="24"/>
          <w:szCs w:val="24"/>
        </w:rPr>
        <w:t>to. No caso concreto, o artigo 2</w:t>
      </w:r>
      <w:r w:rsidR="00010838" w:rsidRPr="00BB0310">
        <w:rPr>
          <w:rFonts w:ascii="Times New Roman" w:hAnsi="Times New Roman" w:cs="Times New Roman"/>
          <w:sz w:val="24"/>
          <w:szCs w:val="24"/>
        </w:rPr>
        <w:t xml:space="preserve">º do projeto apresenta que os recursos serão oriundos do </w:t>
      </w:r>
      <w:r w:rsidR="00010838">
        <w:rPr>
          <w:rFonts w:ascii="Times New Roman" w:hAnsi="Times New Roman" w:cs="Times New Roman"/>
          <w:sz w:val="24"/>
          <w:szCs w:val="24"/>
        </w:rPr>
        <w:t xml:space="preserve">superávit financeiro (sobras de recursos de 2022), relativos à fonte n.º 4940 (Bloco de Custeio das Ações e Serviços Públicos de Saúde – Emendas Individuais Parlamentares). </w:t>
      </w:r>
      <w:r w:rsidR="00010838" w:rsidRPr="00BB0310">
        <w:rPr>
          <w:rFonts w:ascii="Times New Roman" w:hAnsi="Times New Roman" w:cs="Times New Roman"/>
          <w:sz w:val="24"/>
          <w:szCs w:val="24"/>
        </w:rPr>
        <w:t xml:space="preserve">Assim, pautado nos dispositivos legais que são exigidos pela Lei n.º 4.320, de 1964, no que tange aos seus aspectos constitucionais, legais, orçamentários e financeiros que norteiam nosso parecer, não encontramos qualquer impedimentos à tramitação do Projeto de Lei n.º </w:t>
      </w:r>
      <w:r w:rsidR="00010838" w:rsidRPr="00BB0310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="00010838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010838" w:rsidRPr="00BB0310">
        <w:rPr>
          <w:rFonts w:ascii="Times New Roman" w:hAnsi="Times New Roman" w:cs="Times New Roman"/>
          <w:color w:val="000000" w:themeColor="text1"/>
          <w:sz w:val="24"/>
          <w:szCs w:val="24"/>
        </w:rPr>
        <w:t>/2023.</w:t>
      </w:r>
      <w:r w:rsidR="00010838" w:rsidRPr="00BB03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10838" w:rsidRPr="00BB0310">
        <w:rPr>
          <w:rFonts w:ascii="Times New Roman" w:hAnsi="Times New Roman" w:cs="Times New Roman"/>
          <w:b/>
          <w:sz w:val="24"/>
          <w:szCs w:val="24"/>
        </w:rPr>
        <w:t>Decisão das Comissões:</w:t>
      </w:r>
      <w:r w:rsidR="00010838" w:rsidRPr="00BB0310">
        <w:rPr>
          <w:rFonts w:ascii="Times New Roman" w:hAnsi="Times New Roman" w:cs="Times New Roman"/>
          <w:sz w:val="24"/>
          <w:szCs w:val="24"/>
        </w:rPr>
        <w:t xml:space="preserve"> Diante do exposto, opinam as Comissões favoravelmente ao Projeto de </w:t>
      </w:r>
      <w:r w:rsidR="00010838" w:rsidRPr="00BB0310">
        <w:rPr>
          <w:rFonts w:ascii="Times New Roman" w:hAnsi="Times New Roman" w:cs="Times New Roman"/>
          <w:color w:val="000000" w:themeColor="text1"/>
          <w:sz w:val="24"/>
          <w:szCs w:val="24"/>
        </w:rPr>
        <w:t>Lei n.º 0</w:t>
      </w:r>
      <w:r w:rsidR="00010838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010838" w:rsidRPr="00BB03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/2023, de </w:t>
      </w:r>
      <w:r w:rsidR="00010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 de abril de 2023. </w:t>
      </w:r>
      <w:r w:rsidR="00010838" w:rsidRPr="0033676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020/2023, de 20 de abril de 2023</w:t>
      </w:r>
      <w:r w:rsidR="00010838" w:rsidRPr="003367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Relatório. </w:t>
      </w:r>
      <w:r w:rsidR="00010838" w:rsidRPr="003367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Excelentíssimo Senhor Prefeito Municipal </w:t>
      </w:r>
      <w:proofErr w:type="spellStart"/>
      <w:r w:rsidR="00010838" w:rsidRPr="0033676E">
        <w:rPr>
          <w:rFonts w:ascii="Times New Roman" w:hAnsi="Times New Roman" w:cs="Times New Roman"/>
          <w:color w:val="000000" w:themeColor="text1"/>
          <w:sz w:val="24"/>
          <w:szCs w:val="24"/>
        </w:rPr>
        <w:t>Idalir</w:t>
      </w:r>
      <w:proofErr w:type="spellEnd"/>
      <w:r w:rsidR="00010838" w:rsidRPr="003367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João </w:t>
      </w:r>
      <w:proofErr w:type="spellStart"/>
      <w:r w:rsidR="00010838" w:rsidRPr="0033676E">
        <w:rPr>
          <w:rFonts w:ascii="Times New Roman" w:hAnsi="Times New Roman" w:cs="Times New Roman"/>
          <w:color w:val="000000" w:themeColor="text1"/>
          <w:sz w:val="24"/>
          <w:szCs w:val="24"/>
        </w:rPr>
        <w:t>Zanella</w:t>
      </w:r>
      <w:proofErr w:type="spellEnd"/>
      <w:r w:rsidR="00010838" w:rsidRPr="003367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encaminha </w:t>
      </w:r>
      <w:r w:rsidR="00010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também </w:t>
      </w:r>
      <w:r w:rsidR="00010838" w:rsidRPr="003367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esta Casa de Leis o Projeto de Lei n.º 020/2023, que “autoriza o Executivo Municipal a abrir crédito adicional especial no valor de R$ 109.911,00 (Cento e nove mil, e novecentos e onze reais) e complementa ações no Plano </w:t>
      </w:r>
      <w:proofErr w:type="spellStart"/>
      <w:r w:rsidR="00010838" w:rsidRPr="0033676E">
        <w:rPr>
          <w:rFonts w:ascii="Times New Roman" w:hAnsi="Times New Roman" w:cs="Times New Roman"/>
          <w:color w:val="000000" w:themeColor="text1"/>
          <w:sz w:val="24"/>
          <w:szCs w:val="24"/>
        </w:rPr>
        <w:t>Plurianual-PPA</w:t>
      </w:r>
      <w:proofErr w:type="spellEnd"/>
      <w:r w:rsidR="00010838" w:rsidRPr="003367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 Lei de Diretrizes </w:t>
      </w:r>
      <w:proofErr w:type="spellStart"/>
      <w:r w:rsidR="00010838" w:rsidRPr="0033676E">
        <w:rPr>
          <w:rFonts w:ascii="Times New Roman" w:hAnsi="Times New Roman" w:cs="Times New Roman"/>
          <w:color w:val="000000" w:themeColor="text1"/>
          <w:sz w:val="24"/>
          <w:szCs w:val="24"/>
        </w:rPr>
        <w:t>Orçamentárias-LDO</w:t>
      </w:r>
      <w:proofErr w:type="spellEnd"/>
      <w:r w:rsidR="00010838" w:rsidRPr="003367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 na Lei Orçamentária Anual-LOA, para </w:t>
      </w:r>
      <w:r w:rsidR="00010838" w:rsidRPr="0033676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 exercício financeiro de 2023. </w:t>
      </w:r>
      <w:r w:rsidR="00010838" w:rsidRPr="0033676E">
        <w:rPr>
          <w:rFonts w:ascii="Times New Roman" w:eastAsia="Arial" w:hAnsi="Times New Roman" w:cs="Times New Roman"/>
          <w:color w:val="000000"/>
          <w:sz w:val="24"/>
          <w:szCs w:val="24"/>
        </w:rPr>
        <w:t>O referido Projeto de Lei busca a autorização legislativa desta Casa de Leis para a abertura de crédito especial, através da redução parcial de dotações orçamentárias, com intuito de destinar os recursos para a Secretaria Municipal de Educação, Cultura e Esportes, cujos valores serão destinados a subvenções sociais. Através da mensagem nº 020</w:t>
      </w:r>
      <w:r w:rsidR="00010838">
        <w:rPr>
          <w:rFonts w:ascii="Times New Roman" w:eastAsia="Arial" w:hAnsi="Times New Roman" w:cs="Times New Roman"/>
          <w:color w:val="000000"/>
          <w:sz w:val="24"/>
          <w:szCs w:val="24"/>
        </w:rPr>
        <w:t>/2023</w:t>
      </w:r>
      <w:r w:rsidR="00010838" w:rsidRPr="0033676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que acompanha o projeto, justifica o Prefeito Municipal que a motivação para criação da nova rubrica se deve ao possível repasse para a Associação Esportiva </w:t>
      </w:r>
      <w:proofErr w:type="spellStart"/>
      <w:r w:rsidR="00010838" w:rsidRPr="0033676E">
        <w:rPr>
          <w:rFonts w:ascii="Times New Roman" w:eastAsia="Arial" w:hAnsi="Times New Roman" w:cs="Times New Roman"/>
          <w:color w:val="000000"/>
          <w:sz w:val="24"/>
          <w:szCs w:val="24"/>
        </w:rPr>
        <w:t>Renascencence</w:t>
      </w:r>
      <w:proofErr w:type="spellEnd"/>
      <w:r w:rsidR="00010838" w:rsidRPr="0033676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que tem objetivo de desenvolver o futsal no Município de Renascença, criando oportunidades para que os jovens atletas progridam neste esporte e possam representar o Município. Em anexo ao projeto foi encaminhado o Plano de Trabalho da entidade. </w:t>
      </w:r>
      <w:r w:rsidR="00010838" w:rsidRPr="003367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o relatório. </w:t>
      </w:r>
      <w:r w:rsidR="00010838" w:rsidRPr="003367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Análise da matéria.</w:t>
      </w:r>
      <w:r w:rsidR="00010838" w:rsidRPr="003367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0838" w:rsidRPr="0033676E">
        <w:rPr>
          <w:rFonts w:ascii="Times New Roman" w:eastAsia="Arial" w:hAnsi="Times New Roman" w:cs="Times New Roman"/>
          <w:color w:val="000000"/>
          <w:sz w:val="24"/>
          <w:szCs w:val="24"/>
        </w:rPr>
        <w:t>Inicialmente, verifica-se que se trata de um assunto de competência legislativa do Município, conforme determina o artigo 30, inciso I da Constituição Federal c/c artigo 8º</w:t>
      </w:r>
      <w:r w:rsidR="00010838">
        <w:rPr>
          <w:rFonts w:ascii="Times New Roman" w:eastAsia="Arial" w:hAnsi="Times New Roman" w:cs="Times New Roman"/>
          <w:color w:val="000000"/>
          <w:sz w:val="24"/>
          <w:szCs w:val="24"/>
        </w:rPr>
        <w:t>, inciso I</w:t>
      </w:r>
      <w:r w:rsidR="00010838" w:rsidRPr="0033676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da Lei Orgânica. </w:t>
      </w:r>
      <w:r w:rsidR="00010838" w:rsidRPr="0033676E">
        <w:rPr>
          <w:rFonts w:ascii="Times New Roman" w:eastAsia="Arial" w:hAnsi="Times New Roman" w:cs="Times New Roman"/>
          <w:sz w:val="24"/>
          <w:szCs w:val="24"/>
        </w:rPr>
        <w:t xml:space="preserve">A propositura respeita a iniciativa privativa do Chefe do Poder Executivo, conforme determina o artigo 165 da Constituição federal e o </w:t>
      </w:r>
      <w:r w:rsidR="00010838" w:rsidRPr="0033676E">
        <w:rPr>
          <w:rFonts w:ascii="Times New Roman" w:hAnsi="Times New Roman" w:cs="Times New Roman"/>
          <w:sz w:val="24"/>
          <w:szCs w:val="24"/>
        </w:rPr>
        <w:t xml:space="preserve">artigo 139 da Lei Orgânica. </w:t>
      </w:r>
      <w:r w:rsidR="00010838" w:rsidRPr="00BB0310">
        <w:rPr>
          <w:rFonts w:ascii="Times New Roman" w:hAnsi="Times New Roman" w:cs="Times New Roman"/>
          <w:sz w:val="24"/>
          <w:szCs w:val="24"/>
        </w:rPr>
        <w:t xml:space="preserve">Logo, apresenta-se formalmente correta a legitimidade e competência. </w:t>
      </w:r>
      <w:r w:rsidR="00010838">
        <w:rPr>
          <w:rFonts w:ascii="Times New Roman" w:hAnsi="Times New Roman" w:cs="Times New Roman"/>
          <w:sz w:val="24"/>
          <w:szCs w:val="24"/>
        </w:rPr>
        <w:t>Em relação ao mérito da proposta, observa-se que tem ela por escopo abrir um c</w:t>
      </w:r>
      <w:r w:rsidR="00010838" w:rsidRPr="00BB0310">
        <w:rPr>
          <w:rFonts w:ascii="Times New Roman" w:hAnsi="Times New Roman" w:cs="Times New Roman"/>
          <w:sz w:val="24"/>
          <w:szCs w:val="24"/>
        </w:rPr>
        <w:t xml:space="preserve">rédito especial no valor de </w:t>
      </w:r>
      <w:r w:rsidR="00010838" w:rsidRPr="0033676E">
        <w:rPr>
          <w:rFonts w:ascii="Times New Roman" w:hAnsi="Times New Roman" w:cs="Times New Roman"/>
          <w:color w:val="000000" w:themeColor="text1"/>
          <w:sz w:val="24"/>
          <w:szCs w:val="24"/>
        </w:rPr>
        <w:t>R$ 109.911,00 (Cento e nove mil, e novecentos e onze reais)</w:t>
      </w:r>
      <w:r w:rsidR="00010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10838" w:rsidRPr="00BB03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qual será destinado à </w:t>
      </w:r>
      <w:r w:rsidR="00010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Secretaria Municipal de Educação, Cultura e Esportes, para que possa ser destinado a subvenções sociais. </w:t>
      </w:r>
      <w:r w:rsidR="00010838" w:rsidRPr="00BB0310">
        <w:rPr>
          <w:rFonts w:ascii="Times New Roman" w:hAnsi="Times New Roman" w:cs="Times New Roman"/>
          <w:sz w:val="24"/>
          <w:szCs w:val="24"/>
        </w:rPr>
        <w:t xml:space="preserve">O art. 47 da Lei n.º 4.320, de 1964, define quais são os tipos de créditos adicionais, estando o crédito adicional especial previsto no inciso II do art. 41, que assim se expressa: “Art. 41. Os créditos adicionais classificam-se em: (...) </w:t>
      </w:r>
      <w:r w:rsidR="00010838" w:rsidRPr="00BB03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II - especiais, os destinados a despesas para as quais não haja dotação orçamentária específica;”. </w:t>
      </w:r>
      <w:r w:rsidR="00010838" w:rsidRPr="00BB0310">
        <w:rPr>
          <w:rFonts w:ascii="Times New Roman" w:hAnsi="Times New Roman" w:cs="Times New Roman"/>
          <w:sz w:val="24"/>
          <w:szCs w:val="24"/>
        </w:rPr>
        <w:t>Ainda, a Lei n.º 4.320, de 1964, em seu artigo 43, exige que sejam indicados de onde sairão os recursos para abertura do crédi</w:t>
      </w:r>
      <w:r w:rsidR="00010838">
        <w:rPr>
          <w:rFonts w:ascii="Times New Roman" w:hAnsi="Times New Roman" w:cs="Times New Roman"/>
          <w:sz w:val="24"/>
          <w:szCs w:val="24"/>
        </w:rPr>
        <w:t>to. No caso concreto, o artigo 2</w:t>
      </w:r>
      <w:r w:rsidR="00010838" w:rsidRPr="00BB0310">
        <w:rPr>
          <w:rFonts w:ascii="Times New Roman" w:hAnsi="Times New Roman" w:cs="Times New Roman"/>
          <w:sz w:val="24"/>
          <w:szCs w:val="24"/>
        </w:rPr>
        <w:t xml:space="preserve">º do </w:t>
      </w:r>
      <w:r w:rsidR="00010838">
        <w:rPr>
          <w:rFonts w:ascii="Times New Roman" w:hAnsi="Times New Roman" w:cs="Times New Roman"/>
          <w:sz w:val="24"/>
          <w:szCs w:val="24"/>
        </w:rPr>
        <w:t>P</w:t>
      </w:r>
      <w:r w:rsidR="00010838" w:rsidRPr="00BB0310">
        <w:rPr>
          <w:rFonts w:ascii="Times New Roman" w:hAnsi="Times New Roman" w:cs="Times New Roman"/>
          <w:sz w:val="24"/>
          <w:szCs w:val="24"/>
        </w:rPr>
        <w:t xml:space="preserve">rojeto </w:t>
      </w:r>
      <w:r w:rsidR="00010838">
        <w:rPr>
          <w:rFonts w:ascii="Times New Roman" w:hAnsi="Times New Roman" w:cs="Times New Roman"/>
          <w:sz w:val="24"/>
          <w:szCs w:val="24"/>
        </w:rPr>
        <w:t xml:space="preserve">de Lei informa </w:t>
      </w:r>
      <w:r w:rsidR="00010838" w:rsidRPr="00BB0310">
        <w:rPr>
          <w:rFonts w:ascii="Times New Roman" w:hAnsi="Times New Roman" w:cs="Times New Roman"/>
          <w:sz w:val="24"/>
          <w:szCs w:val="24"/>
        </w:rPr>
        <w:t>que os recursos serão oriundos d</w:t>
      </w:r>
      <w:r w:rsidR="00010838">
        <w:rPr>
          <w:rFonts w:ascii="Times New Roman" w:hAnsi="Times New Roman" w:cs="Times New Roman"/>
          <w:sz w:val="24"/>
          <w:szCs w:val="24"/>
        </w:rPr>
        <w:t xml:space="preserve">o cancelamento parcial de dotações orçamentárias, especificamente da rubrica 3.1.90.11.00 (3) - vencimentos e vantagens fixas, manutenção das atividades do gabinete do Executivo Municipal (recursos livres).  </w:t>
      </w:r>
      <w:r w:rsidR="00010838" w:rsidRPr="00BB0310">
        <w:rPr>
          <w:rFonts w:ascii="Times New Roman" w:hAnsi="Times New Roman" w:cs="Times New Roman"/>
          <w:sz w:val="24"/>
          <w:szCs w:val="24"/>
        </w:rPr>
        <w:t xml:space="preserve">Assim, pautado nos dispositivos legais que são exigidos pela Lei n.º 4.320, de 1964, no que tange aos seus aspectos constitucionais, legais, orçamentários e financeiros que norteiam nosso parecer, não encontramos qualquer impedimentos à tramitação do Projeto de Lei n.º </w:t>
      </w:r>
      <w:r w:rsidR="00010838" w:rsidRPr="00BB031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010838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010838" w:rsidRPr="00BB0310">
        <w:rPr>
          <w:rFonts w:ascii="Times New Roman" w:hAnsi="Times New Roman" w:cs="Times New Roman"/>
          <w:color w:val="000000" w:themeColor="text1"/>
          <w:sz w:val="24"/>
          <w:szCs w:val="24"/>
        </w:rPr>
        <w:t>/2023.</w:t>
      </w:r>
      <w:r w:rsidR="00010838" w:rsidRPr="00BB03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10838" w:rsidRPr="00BB0310">
        <w:rPr>
          <w:rFonts w:ascii="Times New Roman" w:hAnsi="Times New Roman" w:cs="Times New Roman"/>
          <w:b/>
          <w:sz w:val="24"/>
          <w:szCs w:val="24"/>
        </w:rPr>
        <w:t>Decisão das Comissões:</w:t>
      </w:r>
      <w:r w:rsidR="00010838" w:rsidRPr="00BB0310">
        <w:rPr>
          <w:rFonts w:ascii="Times New Roman" w:hAnsi="Times New Roman" w:cs="Times New Roman"/>
          <w:sz w:val="24"/>
          <w:szCs w:val="24"/>
        </w:rPr>
        <w:t xml:space="preserve"> Diante do exposto, opinam as Comissões favoravelmente ao Projeto de </w:t>
      </w:r>
      <w:r w:rsidR="00010838" w:rsidRPr="00BB0310">
        <w:rPr>
          <w:rFonts w:ascii="Times New Roman" w:hAnsi="Times New Roman" w:cs="Times New Roman"/>
          <w:color w:val="000000" w:themeColor="text1"/>
          <w:sz w:val="24"/>
          <w:szCs w:val="24"/>
        </w:rPr>
        <w:t>Lei n.º 0</w:t>
      </w:r>
      <w:r w:rsidR="00010838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010838" w:rsidRPr="00BB03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/2023, de </w:t>
      </w:r>
      <w:r w:rsidR="00010838">
        <w:rPr>
          <w:rFonts w:ascii="Times New Roman" w:hAnsi="Times New Roman" w:cs="Times New Roman"/>
          <w:color w:val="000000" w:themeColor="text1"/>
          <w:sz w:val="24"/>
          <w:szCs w:val="24"/>
        </w:rPr>
        <w:t>20 de abril de 2023.</w:t>
      </w:r>
    </w:p>
    <w:p w:rsidR="008E6FFC" w:rsidRPr="008E6FFC" w:rsidRDefault="008E6FFC" w:rsidP="008E6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7F99" w:rsidRPr="008E6FFC" w:rsidRDefault="00DD7F99" w:rsidP="001B74B8">
      <w:pPr>
        <w:pStyle w:val="NormalWeb"/>
        <w:shd w:val="clear" w:color="auto" w:fill="FFFFFF"/>
        <w:spacing w:before="0" w:after="0"/>
        <w:jc w:val="both"/>
        <w:rPr>
          <w:szCs w:val="24"/>
        </w:rPr>
      </w:pPr>
    </w:p>
    <w:p w:rsidR="008941D2" w:rsidRPr="008E6FFC" w:rsidRDefault="008941D2" w:rsidP="008941D2">
      <w:pPr>
        <w:pStyle w:val="NormalWeb"/>
        <w:jc w:val="both"/>
        <w:rPr>
          <w:szCs w:val="24"/>
        </w:rPr>
      </w:pPr>
      <w:r w:rsidRPr="008E6FFC">
        <w:rPr>
          <w:szCs w:val="24"/>
        </w:rPr>
        <w:t xml:space="preserve">1-                                                        2- </w:t>
      </w:r>
      <w:r w:rsidR="00010838">
        <w:rPr>
          <w:szCs w:val="24"/>
        </w:rPr>
        <w:t>AUSENTE</w:t>
      </w:r>
      <w:r w:rsidRPr="008E6FFC">
        <w:rPr>
          <w:szCs w:val="24"/>
        </w:rPr>
        <w:t xml:space="preserve">                                                                 3-</w:t>
      </w:r>
    </w:p>
    <w:sectPr w:rsidR="008941D2" w:rsidRPr="008E6FFC" w:rsidSect="006900F6">
      <w:headerReference w:type="default" r:id="rId6"/>
      <w:pgSz w:w="11906" w:h="16838"/>
      <w:pgMar w:top="2552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202" w:rsidRDefault="006A4202" w:rsidP="00E07FB4">
      <w:pPr>
        <w:spacing w:after="0" w:line="240" w:lineRule="auto"/>
      </w:pPr>
      <w:r>
        <w:separator/>
      </w:r>
    </w:p>
  </w:endnote>
  <w:endnote w:type="continuationSeparator" w:id="0">
    <w:p w:rsidR="006A4202" w:rsidRDefault="006A4202" w:rsidP="00E0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202" w:rsidRDefault="006A4202" w:rsidP="00E07FB4">
      <w:pPr>
        <w:spacing w:after="0" w:line="240" w:lineRule="auto"/>
      </w:pPr>
      <w:r>
        <w:separator/>
      </w:r>
    </w:p>
  </w:footnote>
  <w:footnote w:type="continuationSeparator" w:id="0">
    <w:p w:rsidR="006A4202" w:rsidRDefault="006A4202" w:rsidP="00E0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7D2" w:rsidRDefault="007F37D2">
    <w:pPr>
      <w:pStyle w:val="Cabealho"/>
    </w:pPr>
    <w:r>
      <w:rPr>
        <w:noProof/>
        <w:lang w:eastAsia="pt-BR"/>
      </w:rPr>
      <w:drawing>
        <wp:inline distT="0" distB="0" distL="0" distR="0">
          <wp:extent cx="6120130" cy="9709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7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/>
  <w:rsids>
    <w:rsidRoot w:val="00766660"/>
    <w:rsid w:val="00001323"/>
    <w:rsid w:val="00010838"/>
    <w:rsid w:val="00022BD7"/>
    <w:rsid w:val="0002700E"/>
    <w:rsid w:val="00027F13"/>
    <w:rsid w:val="00091962"/>
    <w:rsid w:val="00092E05"/>
    <w:rsid w:val="000B20FF"/>
    <w:rsid w:val="000C10C7"/>
    <w:rsid w:val="000C771F"/>
    <w:rsid w:val="000D2A94"/>
    <w:rsid w:val="000D6FB9"/>
    <w:rsid w:val="000F00EA"/>
    <w:rsid w:val="000F1B3F"/>
    <w:rsid w:val="00111DA6"/>
    <w:rsid w:val="001178F7"/>
    <w:rsid w:val="00164FC0"/>
    <w:rsid w:val="00175A6B"/>
    <w:rsid w:val="00185510"/>
    <w:rsid w:val="001A013A"/>
    <w:rsid w:val="001B74B8"/>
    <w:rsid w:val="001C09D6"/>
    <w:rsid w:val="001C1E08"/>
    <w:rsid w:val="001C42B6"/>
    <w:rsid w:val="001D7175"/>
    <w:rsid w:val="001F6D62"/>
    <w:rsid w:val="00206DC2"/>
    <w:rsid w:val="00224569"/>
    <w:rsid w:val="0022654D"/>
    <w:rsid w:val="00233F02"/>
    <w:rsid w:val="0026270F"/>
    <w:rsid w:val="002638A9"/>
    <w:rsid w:val="002652CB"/>
    <w:rsid w:val="002770FF"/>
    <w:rsid w:val="00280916"/>
    <w:rsid w:val="002A2B2F"/>
    <w:rsid w:val="002B2B19"/>
    <w:rsid w:val="002C4CBB"/>
    <w:rsid w:val="002C62D5"/>
    <w:rsid w:val="002C7C5F"/>
    <w:rsid w:val="002D3205"/>
    <w:rsid w:val="002D70C8"/>
    <w:rsid w:val="002F1D0A"/>
    <w:rsid w:val="002F2302"/>
    <w:rsid w:val="002F507E"/>
    <w:rsid w:val="002F613C"/>
    <w:rsid w:val="00305317"/>
    <w:rsid w:val="00316467"/>
    <w:rsid w:val="00335F79"/>
    <w:rsid w:val="0037736A"/>
    <w:rsid w:val="00381C43"/>
    <w:rsid w:val="00385090"/>
    <w:rsid w:val="0039378C"/>
    <w:rsid w:val="003A0413"/>
    <w:rsid w:val="00404867"/>
    <w:rsid w:val="00421894"/>
    <w:rsid w:val="00464E09"/>
    <w:rsid w:val="00475966"/>
    <w:rsid w:val="004803DC"/>
    <w:rsid w:val="004A415D"/>
    <w:rsid w:val="004B3541"/>
    <w:rsid w:val="004B46D6"/>
    <w:rsid w:val="004B56A5"/>
    <w:rsid w:val="004C6185"/>
    <w:rsid w:val="004D13E5"/>
    <w:rsid w:val="005042FB"/>
    <w:rsid w:val="005762E8"/>
    <w:rsid w:val="005778C8"/>
    <w:rsid w:val="005C25C4"/>
    <w:rsid w:val="005D1793"/>
    <w:rsid w:val="005E1E8F"/>
    <w:rsid w:val="005E3E8B"/>
    <w:rsid w:val="005F6383"/>
    <w:rsid w:val="00602C39"/>
    <w:rsid w:val="0061178A"/>
    <w:rsid w:val="00625B60"/>
    <w:rsid w:val="006305C9"/>
    <w:rsid w:val="0064018A"/>
    <w:rsid w:val="0064171C"/>
    <w:rsid w:val="00652FD7"/>
    <w:rsid w:val="006900F6"/>
    <w:rsid w:val="006915AB"/>
    <w:rsid w:val="006936F2"/>
    <w:rsid w:val="00693749"/>
    <w:rsid w:val="006A4202"/>
    <w:rsid w:val="006B1D3C"/>
    <w:rsid w:val="006B6D1E"/>
    <w:rsid w:val="006D4DB7"/>
    <w:rsid w:val="00723D82"/>
    <w:rsid w:val="00731595"/>
    <w:rsid w:val="00736CC4"/>
    <w:rsid w:val="007428FB"/>
    <w:rsid w:val="0075351C"/>
    <w:rsid w:val="00766660"/>
    <w:rsid w:val="007C3986"/>
    <w:rsid w:val="007C3B95"/>
    <w:rsid w:val="007D0796"/>
    <w:rsid w:val="007F37D2"/>
    <w:rsid w:val="008023D6"/>
    <w:rsid w:val="00803CBB"/>
    <w:rsid w:val="00816724"/>
    <w:rsid w:val="00830E90"/>
    <w:rsid w:val="00842CD1"/>
    <w:rsid w:val="00845E23"/>
    <w:rsid w:val="008554EF"/>
    <w:rsid w:val="0087439A"/>
    <w:rsid w:val="008770CD"/>
    <w:rsid w:val="00884E01"/>
    <w:rsid w:val="008941D2"/>
    <w:rsid w:val="008A1A3F"/>
    <w:rsid w:val="008B08DE"/>
    <w:rsid w:val="008B6C15"/>
    <w:rsid w:val="008C346F"/>
    <w:rsid w:val="008E119E"/>
    <w:rsid w:val="008E682F"/>
    <w:rsid w:val="008E6FFC"/>
    <w:rsid w:val="008F774A"/>
    <w:rsid w:val="00904B9B"/>
    <w:rsid w:val="00907B10"/>
    <w:rsid w:val="00911AB1"/>
    <w:rsid w:val="00912DF4"/>
    <w:rsid w:val="00914B4C"/>
    <w:rsid w:val="00926FD5"/>
    <w:rsid w:val="009469E7"/>
    <w:rsid w:val="009554D8"/>
    <w:rsid w:val="00957070"/>
    <w:rsid w:val="0096233E"/>
    <w:rsid w:val="009675EC"/>
    <w:rsid w:val="00990268"/>
    <w:rsid w:val="00993A4E"/>
    <w:rsid w:val="009953EE"/>
    <w:rsid w:val="009A207A"/>
    <w:rsid w:val="009B5546"/>
    <w:rsid w:val="009C041F"/>
    <w:rsid w:val="009C6590"/>
    <w:rsid w:val="009D7491"/>
    <w:rsid w:val="009E736D"/>
    <w:rsid w:val="00A21AD1"/>
    <w:rsid w:val="00A2324E"/>
    <w:rsid w:val="00A274D1"/>
    <w:rsid w:val="00A27C1D"/>
    <w:rsid w:val="00A30CC9"/>
    <w:rsid w:val="00A337F8"/>
    <w:rsid w:val="00A371D4"/>
    <w:rsid w:val="00A46D64"/>
    <w:rsid w:val="00A53316"/>
    <w:rsid w:val="00A93991"/>
    <w:rsid w:val="00A9581C"/>
    <w:rsid w:val="00A95FC5"/>
    <w:rsid w:val="00AB2867"/>
    <w:rsid w:val="00AB605A"/>
    <w:rsid w:val="00AC017C"/>
    <w:rsid w:val="00AD2352"/>
    <w:rsid w:val="00AD4951"/>
    <w:rsid w:val="00AD7D52"/>
    <w:rsid w:val="00B110ED"/>
    <w:rsid w:val="00B2527F"/>
    <w:rsid w:val="00B31075"/>
    <w:rsid w:val="00B63E72"/>
    <w:rsid w:val="00B66D05"/>
    <w:rsid w:val="00B75D09"/>
    <w:rsid w:val="00B82F88"/>
    <w:rsid w:val="00B84E99"/>
    <w:rsid w:val="00B940D4"/>
    <w:rsid w:val="00B96D2B"/>
    <w:rsid w:val="00BA70AE"/>
    <w:rsid w:val="00BF022F"/>
    <w:rsid w:val="00C45F86"/>
    <w:rsid w:val="00C4632F"/>
    <w:rsid w:val="00C53B39"/>
    <w:rsid w:val="00C55793"/>
    <w:rsid w:val="00C55CB7"/>
    <w:rsid w:val="00C71665"/>
    <w:rsid w:val="00C719AA"/>
    <w:rsid w:val="00C77BA4"/>
    <w:rsid w:val="00CB068C"/>
    <w:rsid w:val="00CC064E"/>
    <w:rsid w:val="00CC35CF"/>
    <w:rsid w:val="00CD7C28"/>
    <w:rsid w:val="00CE77CC"/>
    <w:rsid w:val="00CF3FCF"/>
    <w:rsid w:val="00CF4696"/>
    <w:rsid w:val="00CF6C6B"/>
    <w:rsid w:val="00D00F6D"/>
    <w:rsid w:val="00D633B3"/>
    <w:rsid w:val="00D9133B"/>
    <w:rsid w:val="00DB7B84"/>
    <w:rsid w:val="00DD7F99"/>
    <w:rsid w:val="00DE385C"/>
    <w:rsid w:val="00E02E8A"/>
    <w:rsid w:val="00E073AF"/>
    <w:rsid w:val="00E07FB4"/>
    <w:rsid w:val="00E13F4E"/>
    <w:rsid w:val="00E87210"/>
    <w:rsid w:val="00E90297"/>
    <w:rsid w:val="00E96A78"/>
    <w:rsid w:val="00EB372E"/>
    <w:rsid w:val="00EB60A9"/>
    <w:rsid w:val="00EC1DBD"/>
    <w:rsid w:val="00ED60D8"/>
    <w:rsid w:val="00EE3544"/>
    <w:rsid w:val="00F1432A"/>
    <w:rsid w:val="00F270BE"/>
    <w:rsid w:val="00F454B7"/>
    <w:rsid w:val="00F50C94"/>
    <w:rsid w:val="00F6290D"/>
    <w:rsid w:val="00F738BC"/>
    <w:rsid w:val="00F84F33"/>
    <w:rsid w:val="00F95628"/>
    <w:rsid w:val="00FA38C6"/>
    <w:rsid w:val="00FA50E1"/>
    <w:rsid w:val="00FB2644"/>
    <w:rsid w:val="00FB266B"/>
    <w:rsid w:val="00FD2FF0"/>
    <w:rsid w:val="00FD55C3"/>
    <w:rsid w:val="00FE6E9A"/>
    <w:rsid w:val="00FF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1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07FB4"/>
  </w:style>
  <w:style w:type="paragraph" w:styleId="Rodap">
    <w:name w:val="footer"/>
    <w:basedOn w:val="Normal"/>
    <w:link w:val="Rodap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7FB4"/>
  </w:style>
  <w:style w:type="paragraph" w:styleId="Textodebalo">
    <w:name w:val="Balloon Text"/>
    <w:basedOn w:val="Normal"/>
    <w:link w:val="TextodebaloChar"/>
    <w:uiPriority w:val="99"/>
    <w:semiHidden/>
    <w:unhideWhenUsed/>
    <w:rsid w:val="002C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C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F230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7F37D2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F84F3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2809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80916"/>
    <w:rPr>
      <w:rFonts w:ascii="Arial MT" w:eastAsia="Arial MT" w:hAnsi="Arial MT" w:cs="Arial MT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8941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1551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czviana</dc:creator>
  <cp:lastModifiedBy>Usuario</cp:lastModifiedBy>
  <cp:revision>85</cp:revision>
  <cp:lastPrinted>2023-02-23T17:14:00Z</cp:lastPrinted>
  <dcterms:created xsi:type="dcterms:W3CDTF">2019-02-12T11:28:00Z</dcterms:created>
  <dcterms:modified xsi:type="dcterms:W3CDTF">2023-05-02T12:32:00Z</dcterms:modified>
</cp:coreProperties>
</file>