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D08B8" w14:textId="34DBBDA4" w:rsidR="005100C5" w:rsidRPr="00C51708" w:rsidRDefault="00866A62" w:rsidP="005100C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3430">
        <w:rPr>
          <w:rFonts w:ascii="Times New Roman" w:hAnsi="Times New Roman"/>
          <w:b/>
          <w:color w:val="000000" w:themeColor="text1"/>
          <w:sz w:val="24"/>
          <w:szCs w:val="24"/>
        </w:rPr>
        <w:t xml:space="preserve">Ata da </w:t>
      </w:r>
      <w:r w:rsidRPr="00866A62">
        <w:rPr>
          <w:rFonts w:ascii="Times New Roman" w:hAnsi="Times New Roman"/>
          <w:b/>
          <w:sz w:val="24"/>
          <w:szCs w:val="24"/>
        </w:rPr>
        <w:t xml:space="preserve">Vigésima </w:t>
      </w:r>
      <w:r w:rsidR="005F5C7C">
        <w:rPr>
          <w:rFonts w:ascii="Times New Roman" w:hAnsi="Times New Roman"/>
          <w:b/>
          <w:sz w:val="24"/>
          <w:szCs w:val="24"/>
        </w:rPr>
        <w:t>Sexta</w:t>
      </w:r>
      <w:r w:rsidRPr="00DD38C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AF3430">
        <w:rPr>
          <w:rFonts w:ascii="Times New Roman" w:hAnsi="Times New Roman"/>
          <w:b/>
          <w:color w:val="000000" w:themeColor="text1"/>
          <w:sz w:val="24"/>
          <w:szCs w:val="24"/>
        </w:rPr>
        <w:t xml:space="preserve">Reunião Conjunta da Comissão de Justiça, Redação e Pareceres e da Comissão de Finanças e Orçamento da Câmara Municipal de Vereadores de Renascença. Aos </w:t>
      </w:r>
      <w:r w:rsidR="005F5C7C">
        <w:rPr>
          <w:rFonts w:ascii="Times New Roman" w:hAnsi="Times New Roman"/>
          <w:b/>
          <w:color w:val="000000" w:themeColor="text1"/>
          <w:sz w:val="24"/>
          <w:szCs w:val="24"/>
        </w:rPr>
        <w:t>02</w:t>
      </w:r>
      <w:r w:rsidRPr="00291D0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dias de setembro de 2025, às 13h,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n</w:t>
      </w:r>
      <w:r w:rsidRPr="00AF3430">
        <w:rPr>
          <w:rFonts w:ascii="Times New Roman" w:hAnsi="Times New Roman"/>
          <w:b/>
          <w:color w:val="000000" w:themeColor="text1"/>
          <w:sz w:val="24"/>
          <w:szCs w:val="24"/>
        </w:rPr>
        <w:t>a Sala de Reuniões das Comissões, reuniram-se os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v</w:t>
      </w:r>
      <w:r w:rsidRPr="00AF3430">
        <w:rPr>
          <w:rFonts w:ascii="Times New Roman" w:hAnsi="Times New Roman"/>
          <w:b/>
          <w:color w:val="000000" w:themeColor="text1"/>
          <w:sz w:val="24"/>
          <w:szCs w:val="24"/>
        </w:rPr>
        <w:t>ereadores para Reunião Conjunta das Comissões Perma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nentes</w:t>
      </w:r>
      <w:r w:rsidRPr="00AF343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AF343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Pela Comissão de Justiça, Redação e Pareceres estiveram presentes os Senhores (as) Luiz Carlos de Souza Vieira Lopes, Presidente, Laura </w:t>
      </w:r>
      <w:proofErr w:type="spellStart"/>
      <w:r w:rsidRPr="00AF343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Southier</w:t>
      </w:r>
      <w:proofErr w:type="spellEnd"/>
      <w:r w:rsidRPr="00AF343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, Vice-Presidente, e Antônio da Rosa Trindade, 1ª Secretário. Pela Comissão de Finanças e Orçamento estiveram presentes os Senhores (as) </w:t>
      </w:r>
      <w:r w:rsidRPr="00AF3430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Marcos Antônio </w:t>
      </w:r>
      <w:proofErr w:type="spellStart"/>
      <w:r w:rsidRPr="00AF3430">
        <w:rPr>
          <w:rFonts w:ascii="Times New Roman" w:hAnsi="Times New Roman"/>
          <w:b/>
          <w:color w:val="000000" w:themeColor="text1"/>
          <w:sz w:val="24"/>
          <w:szCs w:val="24"/>
        </w:rPr>
        <w:t>Valandro</w:t>
      </w:r>
      <w:proofErr w:type="spellEnd"/>
      <w:r w:rsidRPr="00AF343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Presidente, Luana </w:t>
      </w:r>
      <w:proofErr w:type="spellStart"/>
      <w:r w:rsidRPr="00AF3430">
        <w:rPr>
          <w:rFonts w:ascii="Times New Roman" w:hAnsi="Times New Roman"/>
          <w:b/>
          <w:color w:val="000000" w:themeColor="text1"/>
          <w:sz w:val="24"/>
          <w:szCs w:val="24"/>
        </w:rPr>
        <w:t>Stiz</w:t>
      </w:r>
      <w:proofErr w:type="spellEnd"/>
      <w:r w:rsidRPr="00AF343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Vice-Presidente e Jonas Maria de Oliveira, 1º Secretário.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Também esteve presente o Procurador Jurídico, Dr. Carlos Alberto Zanchet Viana, para acompanhamento e assessoramento técnico. </w:t>
      </w:r>
      <w:r w:rsidRPr="00AF343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Havendo número regimental, foi declarada aberta a reunião, 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sendo apreciadas as seguintes matérias</w:t>
      </w:r>
      <w:r w:rsidRPr="00AF3430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="005100C5" w:rsidRPr="00C51708">
        <w:rPr>
          <w:rFonts w:ascii="Times New Roman" w:hAnsi="Times New Roman"/>
          <w:b/>
          <w:color w:val="000000" w:themeColor="text1"/>
          <w:sz w:val="24"/>
          <w:szCs w:val="24"/>
        </w:rPr>
        <w:t>1) Projeto de Lei n.º 58, de 25 de setembro de 2025, que autoriza o Executivo Municipal a abrir crédito adicional especial no valor de R$ 1.230.000,00 (</w:t>
      </w:r>
      <w:proofErr w:type="spellStart"/>
      <w:r w:rsidR="005100C5" w:rsidRPr="00C51708">
        <w:rPr>
          <w:rFonts w:ascii="Times New Roman" w:hAnsi="Times New Roman"/>
          <w:b/>
          <w:color w:val="000000" w:themeColor="text1"/>
          <w:sz w:val="24"/>
          <w:szCs w:val="24"/>
        </w:rPr>
        <w:t>Hum</w:t>
      </w:r>
      <w:proofErr w:type="spellEnd"/>
      <w:r w:rsidR="005100C5"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milhão e duzentos e trinta mil reais) no Plano Plurianual-PPA, na Lei de Diretrizes Orçamentárias-LDO, e na Lei Orçamentária Anual – LOA, para o Exercício Financeiro de 2025; e 2) Proposta de Emenda à Lei Orgânica Municipal n.º 001/2025, de 04 de setembro de 2025.  Após análise, não havendo óbices de natureza constitucional, legal, regimental, ou mesmo de ordem financeira e orçamentária, opinam as Comissões Permanentes favoráveis à admissibilidade e tramitação das proposições analisadas. Colocados em discussão e votação</w:t>
      </w:r>
      <w:r w:rsidR="005100C5"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, foram aprovados os pareceres por unanimidade, nos seguintes termos: </w:t>
      </w:r>
      <w:r w:rsidR="005100C5" w:rsidRPr="00C5170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Projeto de Lei n.º 58/2025, de 25 de setembro de 2025</w:t>
      </w:r>
      <w:r w:rsidR="005100C5" w:rsidRPr="00C51708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5100C5"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100C5" w:rsidRPr="00C51708">
        <w:rPr>
          <w:rFonts w:ascii="Times New Roman" w:hAnsi="Times New Roman"/>
          <w:b/>
          <w:color w:val="000000" w:themeColor="text1"/>
          <w:sz w:val="24"/>
          <w:szCs w:val="24"/>
        </w:rPr>
        <w:t>Relatório:</w:t>
      </w:r>
      <w:r w:rsidR="005100C5"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="005100C5" w:rsidRPr="00C51708">
        <w:rPr>
          <w:rFonts w:ascii="Times New Roman" w:hAnsi="Times New Roman"/>
          <w:sz w:val="24"/>
          <w:szCs w:val="24"/>
        </w:rPr>
        <w:t xml:space="preserve"> Senhora Prefeita Municipal submete à apreciação do Poder Legislativo o Projeto de Lei nº 58, de 2025, que abre ao Orçamento Fiscal do Município, em favor da Secretaria Municipal de Assistência Social, um crédito adicional especial no valor de R$ 1.230.000,00 (</w:t>
      </w:r>
      <w:proofErr w:type="spellStart"/>
      <w:r w:rsidR="005100C5" w:rsidRPr="00C51708">
        <w:rPr>
          <w:rFonts w:ascii="Times New Roman" w:hAnsi="Times New Roman"/>
          <w:sz w:val="24"/>
          <w:szCs w:val="24"/>
        </w:rPr>
        <w:t>Hum</w:t>
      </w:r>
      <w:proofErr w:type="spellEnd"/>
      <w:r w:rsidR="005100C5" w:rsidRPr="00C51708">
        <w:rPr>
          <w:rFonts w:ascii="Times New Roman" w:hAnsi="Times New Roman"/>
          <w:sz w:val="24"/>
          <w:szCs w:val="24"/>
        </w:rPr>
        <w:t xml:space="preserve"> milhão e duzentos e trinta mil reais), para os fins que especifica. De acordo com a Mensagem nº 58, de 25/09/2025, que acompanha a proposição, o crédito visa criar dotações no orçamento vigente do mencionado órgão. Ademais, destaca que os recursos foram repassados pelo Governo do Estado pelo Conselho Estadual de Assistência Social – CEAS/PR, cujo objeto é o incentivo financeiro para Construção de CRAS e CREAS, nos termos da Resolução nº 109/2023 (SEDEF/PR). Ainda segundo o documento, o Município pretende destinar os recursos para a construção da unidade do CRAS (Centro de Referência de Assistência Social) de Renascença, com espaço de 197,65 metros quadrados, o qual será gerido pela Secretaria de Assistência Social do Município. E mais, que o projeto foi elaborado no valor de R$ 1.230.000,00, contemplando, além do repasse do Governo Estadual, os possíveis rendimentos no valor de R$ 30.000,00 que poderão ser utilizados segundo o convênio. Após ser lido em sessão, foi o projeto encaminhado as Comissões Permanentes para emissão de parecer, seguindo as disposições regimentais. É o relatório. </w:t>
      </w:r>
      <w:r w:rsidR="005100C5"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Análise da matéria: </w:t>
      </w:r>
      <w:r w:rsidR="005100C5" w:rsidRPr="00C51708">
        <w:rPr>
          <w:rFonts w:ascii="Times New Roman" w:hAnsi="Times New Roman"/>
          <w:color w:val="000000" w:themeColor="text1"/>
          <w:sz w:val="24"/>
          <w:szCs w:val="24"/>
        </w:rPr>
        <w:t>O projeto de lei é de</w:t>
      </w:r>
      <w:r w:rsidR="005100C5"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100C5" w:rsidRPr="00C51708">
        <w:rPr>
          <w:rFonts w:ascii="Times New Roman" w:hAnsi="Times New Roman"/>
          <w:sz w:val="24"/>
          <w:szCs w:val="24"/>
        </w:rPr>
        <w:t>iniciativa privativa do Poder Executivo, eis que relacionado à abertura de crédito adicional especial ao orçamento em vigor, estando em conformidade com a Constituição Federal e preceitos legais pertinentes à matéria. Ademais, encontram-</w:t>
      </w:r>
      <w:r w:rsidR="005100C5" w:rsidRPr="00C51708">
        <w:rPr>
          <w:rFonts w:ascii="Times New Roman" w:hAnsi="Times New Roman"/>
          <w:sz w:val="24"/>
          <w:szCs w:val="24"/>
        </w:rPr>
        <w:lastRenderedPageBreak/>
        <w:t xml:space="preserve">se satisfeitas as disposições constitucionais do art. 167, incisos V e VI, que vedam a abertura de crédito especial sem prévia autorização legal e sem indicação dos recursos correspondentes, bem como a transposição, o remanejamento ou a transferência de recursos de uma categoria de programação para outra, sem prévia autorização legislativa. O crédito obedece ao princípio da legalidade e será viabilizado mediante lei, à conta do excesso de arrecadação (repasse de recursos dos Fundos Estaduais de Assistência Social), observado o disposto no art. 43, § 1º, inciso II, da Lei nº 4.320, de 1964 e em conformidade com as prescrições do art. 167, inciso V, da Constituição.  </w:t>
      </w:r>
      <w:r w:rsidR="005100C5" w:rsidRPr="00C51708">
        <w:rPr>
          <w:rFonts w:ascii="Times New Roman" w:hAnsi="Times New Roman"/>
          <w:color w:val="000000" w:themeColor="text1"/>
          <w:sz w:val="24"/>
          <w:szCs w:val="24"/>
        </w:rPr>
        <w:t>Por fim, a proposição complementa as ações junto ao PPA 2021-2025, LDO/2025 e LOA/2025, garantindo compatibilidade formal exigida pela Constituição Federal (art. 165, §5º) e pela Lei de Responsabilidade Fiscal. Assim, pautado nos dispositivos legais, a Comissão de Justiça, Redação e Pareceres conclui que não há impedimentos constitucionais ou legais à aprovação da proposta. Por sua vez, a Comissão de Finanças e Orçamento opina também pela aprovação do Projeto de Lei n.º 56/2025, de 2025, estando à proposição em conformidade com a Lei n.º 4.320/64 e a Lei Complementar n.º 101, de 2000 (Lei de Responsabilidade Fiscal).</w:t>
      </w:r>
      <w:r w:rsidR="005100C5"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Decisão das Comissões:</w:t>
      </w:r>
      <w:r w:rsidR="005100C5"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 Diante do exposto, opinam as Comissões Permanentes favoravelmente à aprovação do Projeto de Lei n.º 58/2025, de 25 de setembro de 2025. </w:t>
      </w:r>
      <w:r w:rsidR="005100C5" w:rsidRPr="00C5170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Proposta de Emenda à Lei Orgânica Municipal n.º 001/2025, de 04 de setembro de 2025</w:t>
      </w:r>
      <w:r w:rsidR="005100C5" w:rsidRPr="00C51708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5100C5"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100C5" w:rsidRPr="00C51708">
        <w:rPr>
          <w:rFonts w:ascii="Times New Roman" w:hAnsi="Times New Roman"/>
          <w:b/>
          <w:color w:val="000000" w:themeColor="text1"/>
          <w:sz w:val="24"/>
          <w:szCs w:val="24"/>
        </w:rPr>
        <w:t>Relatório:</w:t>
      </w:r>
      <w:r w:rsidR="005100C5"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 Foi encaminhado para </w:t>
      </w:r>
      <w:r w:rsidR="005100C5" w:rsidRPr="00C51708">
        <w:rPr>
          <w:rFonts w:ascii="Times New Roman" w:hAnsi="Times New Roman"/>
          <w:sz w:val="24"/>
          <w:szCs w:val="24"/>
        </w:rPr>
        <w:t>análise das Comissões, para parecer sobre a admissibilidade e o mérito, a Proposta de Emenda à Lei Orgânica Municipal nº 001/2025, de 04 de setembro de 2025. A proposição é oriunda da Proposta de Emenda à Lei Orgânica Municipal nº 001/2025, de 04 de setembro de 2025. A proposta é composta por onze artigos, de autoria parlamentar, que altera as redações do</w:t>
      </w:r>
      <w:r w:rsidR="005100C5"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 inciso III do art. 18, caput do artigo 20, caput do art. 21, inciso VI do art. 30, §1º do artigo 51, caput do art. 52, caput e §2º do art. 62, §4º do art. 63 e do art. 68, e revoga o §2º do art. 64 e os §§1º, 2º e 3º do art. 68, todos da Lei Orgânica do Município </w:t>
      </w:r>
      <w:r w:rsidR="005100C5" w:rsidRPr="00C51708">
        <w:rPr>
          <w:rFonts w:ascii="Times New Roman" w:hAnsi="Times New Roman"/>
          <w:sz w:val="24"/>
          <w:szCs w:val="24"/>
        </w:rPr>
        <w:t xml:space="preserve">para, em síntese: a) suprimir a fixação por meio de subsídio da remuneração do cargo de Procurador-Geral do Município; b) estabelecer que a convocação de suplente apenas se dê no caso de licença </w:t>
      </w:r>
      <w:r w:rsidR="005100C5">
        <w:rPr>
          <w:rFonts w:ascii="Times New Roman" w:hAnsi="Times New Roman"/>
          <w:sz w:val="24"/>
          <w:szCs w:val="24"/>
        </w:rPr>
        <w:t xml:space="preserve">(fins particulares e saúde) </w:t>
      </w:r>
      <w:r w:rsidR="005100C5" w:rsidRPr="00C51708">
        <w:rPr>
          <w:rFonts w:ascii="Times New Roman" w:hAnsi="Times New Roman"/>
          <w:sz w:val="24"/>
          <w:szCs w:val="24"/>
        </w:rPr>
        <w:t xml:space="preserve">superior a 120 (cento e vinte dias) dias, em conformidade com o que prevê a Constituição Federal e Constituição do Estado do Paraná; c) estabelecer que compete ao Regimento Interno da Câmara de Vereadores definir o </w:t>
      </w:r>
      <w:proofErr w:type="spellStart"/>
      <w:r w:rsidR="005100C5" w:rsidRPr="00C51708">
        <w:rPr>
          <w:rFonts w:ascii="Times New Roman" w:hAnsi="Times New Roman"/>
          <w:sz w:val="24"/>
          <w:szCs w:val="24"/>
        </w:rPr>
        <w:t>numero</w:t>
      </w:r>
      <w:proofErr w:type="spellEnd"/>
      <w:r w:rsidR="005100C5" w:rsidRPr="00C51708">
        <w:rPr>
          <w:rFonts w:ascii="Times New Roman" w:hAnsi="Times New Roman"/>
          <w:sz w:val="24"/>
          <w:szCs w:val="24"/>
        </w:rPr>
        <w:t xml:space="preserve"> de turnos de discussão e votação aplicáveis aos projetos e demais proposições, bem como os requisitos</w:t>
      </w:r>
      <w:r w:rsidR="005100C5">
        <w:rPr>
          <w:rFonts w:ascii="Times New Roman" w:hAnsi="Times New Roman"/>
          <w:sz w:val="24"/>
          <w:szCs w:val="24"/>
        </w:rPr>
        <w:t>, condições</w:t>
      </w:r>
      <w:r w:rsidR="005100C5" w:rsidRPr="00C51708">
        <w:rPr>
          <w:rFonts w:ascii="Times New Roman" w:hAnsi="Times New Roman"/>
          <w:sz w:val="24"/>
          <w:szCs w:val="24"/>
        </w:rPr>
        <w:t xml:space="preserve"> e procedimentos para uso da tribuna por terceiros; d) adequar os prazos de tramitação para projetos em regime de urgência (45 dias) e análise de veto (30 dias), em compatibilidade com a Constituição Federal;  e </w:t>
      </w:r>
      <w:proofErr w:type="spellStart"/>
      <w:r w:rsidR="005100C5" w:rsidRPr="00C51708">
        <w:rPr>
          <w:rFonts w:ascii="Times New Roman" w:hAnsi="Times New Roman"/>
          <w:sz w:val="24"/>
          <w:szCs w:val="24"/>
        </w:rPr>
        <w:t>e</w:t>
      </w:r>
      <w:proofErr w:type="spellEnd"/>
      <w:r w:rsidR="005100C5" w:rsidRPr="00C51708">
        <w:rPr>
          <w:rFonts w:ascii="Times New Roman" w:hAnsi="Times New Roman"/>
          <w:sz w:val="24"/>
          <w:szCs w:val="24"/>
        </w:rPr>
        <w:t xml:space="preserve">) revogar dispositivo constante da Lei Orgânica que permite exceção ao princípio da </w:t>
      </w:r>
      <w:proofErr w:type="spellStart"/>
      <w:r w:rsidR="005100C5" w:rsidRPr="00C51708">
        <w:rPr>
          <w:rFonts w:ascii="Times New Roman" w:hAnsi="Times New Roman"/>
          <w:sz w:val="24"/>
          <w:szCs w:val="24"/>
        </w:rPr>
        <w:t>irrepetibilidade</w:t>
      </w:r>
      <w:proofErr w:type="spellEnd"/>
      <w:r w:rsidR="005100C5" w:rsidRPr="00C51708">
        <w:rPr>
          <w:rFonts w:ascii="Times New Roman" w:hAnsi="Times New Roman"/>
          <w:sz w:val="24"/>
          <w:szCs w:val="24"/>
        </w:rPr>
        <w:t xml:space="preserve"> dos projetos de lei na mesma sessão legislativa quando de iniciativa do Prefeito Municipal, o que estaria em confronto com a Constituição Federal face a necessidade de observância do princípio da simetria do processo legislativo federal. Não houve emendas no prazo regimental. É o relatório. </w:t>
      </w:r>
      <w:r w:rsidR="005100C5"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Análise da matéria: </w:t>
      </w:r>
      <w:r w:rsidR="005100C5" w:rsidRPr="00C51708">
        <w:rPr>
          <w:rFonts w:ascii="Times New Roman" w:hAnsi="Times New Roman"/>
          <w:sz w:val="24"/>
          <w:szCs w:val="24"/>
        </w:rPr>
        <w:t xml:space="preserve">A proposta foi apresentada pelo número de Vereadores exigidos pela Constituição Federal (art. 60, inciso I) e pela Lei Orgânica Municipal (art. 55, inciso I) e tramitou em período no qual não houve qualquer das causas impeditivas </w:t>
      </w:r>
      <w:r w:rsidR="005100C5" w:rsidRPr="00C51708">
        <w:rPr>
          <w:rFonts w:ascii="Times New Roman" w:hAnsi="Times New Roman"/>
          <w:sz w:val="24"/>
          <w:szCs w:val="24"/>
        </w:rPr>
        <w:lastRenderedPageBreak/>
        <w:t xml:space="preserve">constantes do §1º do art. 60 do texto constitucional e §§3º e 4º do art. 55 da Lei Orgânica. Não há, portanto, qualquer vedação ao poder de emenda, apresentando-se formalmente adequada. Quanto ao mérito, não verificamos quaisquer impedimentos legais. A proposta busca realizar ajustes em dispositivos da Lei Orgânica, com objetivo de manter compatibilidade com as disposições constitucionais e com </w:t>
      </w:r>
      <w:r w:rsidR="005100C5">
        <w:rPr>
          <w:rFonts w:ascii="Times New Roman" w:hAnsi="Times New Roman"/>
          <w:sz w:val="24"/>
          <w:szCs w:val="24"/>
        </w:rPr>
        <w:t>precedentes dos</w:t>
      </w:r>
      <w:r w:rsidR="005100C5" w:rsidRPr="00C51708">
        <w:rPr>
          <w:rFonts w:ascii="Times New Roman" w:hAnsi="Times New Roman"/>
          <w:sz w:val="24"/>
          <w:szCs w:val="24"/>
        </w:rPr>
        <w:t xml:space="preserve"> T</w:t>
      </w:r>
      <w:r w:rsidR="005100C5">
        <w:rPr>
          <w:rFonts w:ascii="Times New Roman" w:hAnsi="Times New Roman"/>
          <w:sz w:val="24"/>
          <w:szCs w:val="24"/>
        </w:rPr>
        <w:t>ribunais e do Supremo T</w:t>
      </w:r>
      <w:r w:rsidR="005100C5" w:rsidRPr="00C51708">
        <w:rPr>
          <w:rFonts w:ascii="Times New Roman" w:hAnsi="Times New Roman"/>
          <w:sz w:val="24"/>
          <w:szCs w:val="24"/>
        </w:rPr>
        <w:t xml:space="preserve">ribunal Federal. Por fim, a proposta está em consonância com a técnica legislativa indicada pela Lei Complementar nº 95, de 1998. Ante o exposto, a Comissão de Justiça, redação e Pareceres opina pela constitucionalidade, juridicidade e </w:t>
      </w:r>
      <w:proofErr w:type="spellStart"/>
      <w:r w:rsidR="005100C5" w:rsidRPr="00C51708">
        <w:rPr>
          <w:rFonts w:ascii="Times New Roman" w:hAnsi="Times New Roman"/>
          <w:sz w:val="24"/>
          <w:szCs w:val="24"/>
        </w:rPr>
        <w:t>regimentalidade</w:t>
      </w:r>
      <w:proofErr w:type="spellEnd"/>
      <w:r w:rsidR="005100C5" w:rsidRPr="00C51708">
        <w:rPr>
          <w:rFonts w:ascii="Times New Roman" w:hAnsi="Times New Roman"/>
          <w:sz w:val="24"/>
          <w:szCs w:val="24"/>
        </w:rPr>
        <w:t xml:space="preserve"> da Proposta de Emenda à Lei Orgânica nº 001/2025, de 2025 e, no mérito, votamos pela sua aprovação. A Comissão de Finanças e Orçamento, no que tange a sua competência, nada tem a opor à tramitação.  </w:t>
      </w:r>
      <w:r w:rsidR="005100C5" w:rsidRPr="00C51708">
        <w:rPr>
          <w:rFonts w:ascii="Times New Roman" w:hAnsi="Times New Roman"/>
          <w:b/>
          <w:color w:val="000000" w:themeColor="text1"/>
          <w:sz w:val="24"/>
          <w:szCs w:val="24"/>
        </w:rPr>
        <w:t>Decisão das Comissões:</w:t>
      </w:r>
      <w:r w:rsidR="005100C5"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 Diante do exposto, opinam as Comissões Permanentes</w:t>
      </w:r>
      <w:r w:rsidR="005100C5">
        <w:rPr>
          <w:rFonts w:ascii="Times New Roman" w:hAnsi="Times New Roman"/>
          <w:color w:val="000000" w:themeColor="text1"/>
          <w:sz w:val="24"/>
          <w:szCs w:val="24"/>
        </w:rPr>
        <w:t xml:space="preserve"> de Justiça, Redação e Pareceres e de Finanças e Orçamento f</w:t>
      </w:r>
      <w:r w:rsidR="005100C5" w:rsidRPr="00C51708">
        <w:rPr>
          <w:rFonts w:ascii="Times New Roman" w:hAnsi="Times New Roman"/>
          <w:color w:val="000000" w:themeColor="text1"/>
          <w:sz w:val="24"/>
          <w:szCs w:val="24"/>
        </w:rPr>
        <w:t>avoravelmente à tramitação e aprovação da Proposta de Emenda à Lei Orgânica Municipal n.º 001/2025</w:t>
      </w:r>
      <w:r w:rsidR="005100C5">
        <w:rPr>
          <w:rFonts w:ascii="Times New Roman" w:hAnsi="Times New Roman"/>
          <w:color w:val="000000" w:themeColor="text1"/>
          <w:sz w:val="24"/>
          <w:szCs w:val="24"/>
        </w:rPr>
        <w:t xml:space="preserve">, de 04 </w:t>
      </w:r>
      <w:r w:rsidR="005100C5" w:rsidRPr="00C51708">
        <w:rPr>
          <w:rFonts w:ascii="Times New Roman" w:hAnsi="Times New Roman"/>
          <w:color w:val="000000" w:themeColor="text1"/>
          <w:sz w:val="24"/>
          <w:szCs w:val="24"/>
        </w:rPr>
        <w:t>de setembro de 2025.</w:t>
      </w:r>
    </w:p>
    <w:p w14:paraId="38B477AD" w14:textId="77777777" w:rsidR="005100C5" w:rsidRPr="00931104" w:rsidRDefault="005100C5" w:rsidP="005100C5">
      <w:pPr>
        <w:jc w:val="both"/>
        <w:rPr>
          <w:rFonts w:ascii="Times New Roman" w:hAnsi="Times New Roman"/>
          <w:sz w:val="24"/>
          <w:szCs w:val="24"/>
        </w:rPr>
      </w:pPr>
      <w:r w:rsidRPr="009311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4DC606E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/>
        </w:rPr>
      </w:pPr>
      <w:bookmarkStart w:id="0" w:name="_GoBack"/>
      <w:bookmarkEnd w:id="0"/>
    </w:p>
    <w:p w14:paraId="46AF843B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>______________________________            ______________________________</w:t>
      </w:r>
    </w:p>
    <w:p w14:paraId="5670A32C" w14:textId="0BE4E311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 xml:space="preserve">Luiz Carlos de Souza Vieira Lopes                                 Laura </w:t>
      </w:r>
      <w:proofErr w:type="spellStart"/>
      <w:r w:rsidRPr="009E31E9">
        <w:rPr>
          <w:rFonts w:ascii="Times New Roman" w:hAnsi="Times New Roman" w:cs="Times New Roman"/>
          <w:shd w:val="clear" w:color="auto" w:fill="FFFFFF"/>
        </w:rPr>
        <w:t>Southier</w:t>
      </w:r>
      <w:proofErr w:type="spellEnd"/>
    </w:p>
    <w:p w14:paraId="3A30C3B9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color w:val="FF0000"/>
          <w:shd w:val="clear" w:color="auto" w:fill="FFFFFF"/>
        </w:rPr>
      </w:pPr>
    </w:p>
    <w:p w14:paraId="7BD169E5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>______________________________</w:t>
      </w:r>
    </w:p>
    <w:p w14:paraId="2BD8604B" w14:textId="77777777" w:rsidR="00BB487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>Antônio da Rosa Trindade</w:t>
      </w:r>
    </w:p>
    <w:p w14:paraId="66A8E7A6" w14:textId="77777777" w:rsidR="00DB11C4" w:rsidRPr="009E31E9" w:rsidRDefault="00DB11C4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43925FD5" w14:textId="77777777" w:rsidR="009E31E9" w:rsidRPr="009E31E9" w:rsidRDefault="009E31E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4D690D6E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>______________________________            ______________________________</w:t>
      </w:r>
    </w:p>
    <w:p w14:paraId="523507C2" w14:textId="63738989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 xml:space="preserve">Marcos </w:t>
      </w:r>
      <w:proofErr w:type="spellStart"/>
      <w:r w:rsidRPr="009E31E9">
        <w:rPr>
          <w:rFonts w:ascii="Times New Roman" w:hAnsi="Times New Roman" w:cs="Times New Roman"/>
          <w:shd w:val="clear" w:color="auto" w:fill="FFFFFF"/>
        </w:rPr>
        <w:t>Antonio</w:t>
      </w:r>
      <w:proofErr w:type="spellEnd"/>
      <w:r w:rsidRPr="009E31E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E31E9">
        <w:rPr>
          <w:rFonts w:ascii="Times New Roman" w:hAnsi="Times New Roman" w:cs="Times New Roman"/>
          <w:shd w:val="clear" w:color="auto" w:fill="FFFFFF"/>
        </w:rPr>
        <w:t>Valandro</w:t>
      </w:r>
      <w:proofErr w:type="spellEnd"/>
      <w:r w:rsidRPr="009E31E9">
        <w:rPr>
          <w:rFonts w:ascii="Times New Roman" w:hAnsi="Times New Roman" w:cs="Times New Roman"/>
          <w:shd w:val="clear" w:color="auto" w:fill="FFFFFF"/>
        </w:rPr>
        <w:t xml:space="preserve">                                            Luana </w:t>
      </w:r>
      <w:proofErr w:type="spellStart"/>
      <w:r w:rsidRPr="009E31E9">
        <w:rPr>
          <w:rFonts w:ascii="Times New Roman" w:hAnsi="Times New Roman" w:cs="Times New Roman"/>
          <w:shd w:val="clear" w:color="auto" w:fill="FFFFFF"/>
        </w:rPr>
        <w:t>Stiz</w:t>
      </w:r>
      <w:proofErr w:type="spellEnd"/>
    </w:p>
    <w:p w14:paraId="57776C4D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1B82A31C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>______________________________</w:t>
      </w:r>
    </w:p>
    <w:p w14:paraId="34389732" w14:textId="1F0A2D7C" w:rsidR="003D59DD" w:rsidRPr="009E31E9" w:rsidRDefault="00BB4879" w:rsidP="003369EB">
      <w:pPr>
        <w:spacing w:line="360" w:lineRule="auto"/>
        <w:jc w:val="center"/>
        <w:rPr>
          <w:rFonts w:ascii="Times New Roman" w:hAnsi="Times New Roman"/>
        </w:rPr>
      </w:pPr>
      <w:r w:rsidRPr="009E31E9">
        <w:rPr>
          <w:rFonts w:ascii="Times New Roman" w:hAnsi="Times New Roman" w:cs="Times New Roman"/>
          <w:shd w:val="clear" w:color="auto" w:fill="FFFFFF"/>
        </w:rPr>
        <w:t>Jonas Maria de Oliveira</w:t>
      </w:r>
    </w:p>
    <w:p w14:paraId="1EDE163B" w14:textId="574F726A" w:rsidR="00D013FA" w:rsidRPr="009E31E9" w:rsidRDefault="00D013FA" w:rsidP="009A6A83">
      <w:pPr>
        <w:spacing w:line="360" w:lineRule="auto"/>
        <w:jc w:val="both"/>
      </w:pPr>
    </w:p>
    <w:sectPr w:rsidR="00D013FA" w:rsidRPr="009E31E9" w:rsidSect="00E237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774C9" w14:textId="77777777" w:rsidR="00062ECC" w:rsidRDefault="00062ECC" w:rsidP="000D6C47">
      <w:pPr>
        <w:spacing w:after="0" w:line="240" w:lineRule="auto"/>
      </w:pPr>
      <w:r>
        <w:separator/>
      </w:r>
    </w:p>
  </w:endnote>
  <w:endnote w:type="continuationSeparator" w:id="0">
    <w:p w14:paraId="2319A6CC" w14:textId="77777777" w:rsidR="00062ECC" w:rsidRDefault="00062ECC" w:rsidP="000D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754AF" w14:textId="77777777" w:rsidR="00062ECC" w:rsidRDefault="00062ECC" w:rsidP="000D6C47">
      <w:pPr>
        <w:spacing w:after="0" w:line="240" w:lineRule="auto"/>
      </w:pPr>
      <w:r>
        <w:separator/>
      </w:r>
    </w:p>
  </w:footnote>
  <w:footnote w:type="continuationSeparator" w:id="0">
    <w:p w14:paraId="7E3EAF6B" w14:textId="77777777" w:rsidR="00062ECC" w:rsidRDefault="00062ECC" w:rsidP="000D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C6713" w14:textId="77777777" w:rsidR="000D6C47" w:rsidRDefault="000D6C47">
    <w:pPr>
      <w:pStyle w:val="Cabealho"/>
    </w:pPr>
    <w:r>
      <w:rPr>
        <w:noProof/>
        <w:lang w:eastAsia="pt-BR"/>
      </w:rPr>
      <w:drawing>
        <wp:inline distT="0" distB="0" distL="0" distR="0" wp14:anchorId="1BD493D1" wp14:editId="45377671">
          <wp:extent cx="5400040" cy="85661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18"/>
    <w:rsid w:val="000146A3"/>
    <w:rsid w:val="000416BE"/>
    <w:rsid w:val="00045D41"/>
    <w:rsid w:val="00051FFE"/>
    <w:rsid w:val="00062CDD"/>
    <w:rsid w:val="00062ECC"/>
    <w:rsid w:val="000855DB"/>
    <w:rsid w:val="000B20FC"/>
    <w:rsid w:val="000D6C47"/>
    <w:rsid w:val="00123EAA"/>
    <w:rsid w:val="00130938"/>
    <w:rsid w:val="001379E9"/>
    <w:rsid w:val="001472A7"/>
    <w:rsid w:val="0016207E"/>
    <w:rsid w:val="00165EC2"/>
    <w:rsid w:val="001672B7"/>
    <w:rsid w:val="001876E2"/>
    <w:rsid w:val="00194ACF"/>
    <w:rsid w:val="001B520C"/>
    <w:rsid w:val="001E0608"/>
    <w:rsid w:val="001E0D3C"/>
    <w:rsid w:val="001E5074"/>
    <w:rsid w:val="00200E75"/>
    <w:rsid w:val="00204B9C"/>
    <w:rsid w:val="0022110D"/>
    <w:rsid w:val="002245B5"/>
    <w:rsid w:val="00233DB1"/>
    <w:rsid w:val="00243CBB"/>
    <w:rsid w:val="00254099"/>
    <w:rsid w:val="00257A2E"/>
    <w:rsid w:val="00284B9C"/>
    <w:rsid w:val="00287334"/>
    <w:rsid w:val="002C11C9"/>
    <w:rsid w:val="002C6A66"/>
    <w:rsid w:val="002D3936"/>
    <w:rsid w:val="002F2C30"/>
    <w:rsid w:val="00305B7B"/>
    <w:rsid w:val="00307DC5"/>
    <w:rsid w:val="00313234"/>
    <w:rsid w:val="003369EB"/>
    <w:rsid w:val="003418DA"/>
    <w:rsid w:val="00346D1E"/>
    <w:rsid w:val="003514D9"/>
    <w:rsid w:val="00351C3F"/>
    <w:rsid w:val="00352264"/>
    <w:rsid w:val="00377FA5"/>
    <w:rsid w:val="003C0D2A"/>
    <w:rsid w:val="003D59DD"/>
    <w:rsid w:val="003E76AC"/>
    <w:rsid w:val="00454DD9"/>
    <w:rsid w:val="00470131"/>
    <w:rsid w:val="00473524"/>
    <w:rsid w:val="00487D8F"/>
    <w:rsid w:val="004A2A44"/>
    <w:rsid w:val="004A609E"/>
    <w:rsid w:val="004A6FD7"/>
    <w:rsid w:val="004B3CD0"/>
    <w:rsid w:val="004C3BC5"/>
    <w:rsid w:val="005100C5"/>
    <w:rsid w:val="00511A7F"/>
    <w:rsid w:val="00512EC7"/>
    <w:rsid w:val="00525189"/>
    <w:rsid w:val="00534A56"/>
    <w:rsid w:val="0054222B"/>
    <w:rsid w:val="00554E5C"/>
    <w:rsid w:val="00577811"/>
    <w:rsid w:val="005D4949"/>
    <w:rsid w:val="005F5037"/>
    <w:rsid w:val="005F5C7C"/>
    <w:rsid w:val="0060271D"/>
    <w:rsid w:val="00644E78"/>
    <w:rsid w:val="00645D09"/>
    <w:rsid w:val="00653D89"/>
    <w:rsid w:val="006602D2"/>
    <w:rsid w:val="0067225D"/>
    <w:rsid w:val="00690225"/>
    <w:rsid w:val="006A61D5"/>
    <w:rsid w:val="006B0539"/>
    <w:rsid w:val="006C3ADD"/>
    <w:rsid w:val="006C6F4B"/>
    <w:rsid w:val="006E53C2"/>
    <w:rsid w:val="00701B4A"/>
    <w:rsid w:val="0073679D"/>
    <w:rsid w:val="00762851"/>
    <w:rsid w:val="00793D4A"/>
    <w:rsid w:val="007A75B7"/>
    <w:rsid w:val="007B6A6C"/>
    <w:rsid w:val="007F1EE6"/>
    <w:rsid w:val="007F3B07"/>
    <w:rsid w:val="008001B5"/>
    <w:rsid w:val="0081256D"/>
    <w:rsid w:val="0081683C"/>
    <w:rsid w:val="0083064A"/>
    <w:rsid w:val="00847764"/>
    <w:rsid w:val="00855321"/>
    <w:rsid w:val="00863BB7"/>
    <w:rsid w:val="00866A62"/>
    <w:rsid w:val="008737B4"/>
    <w:rsid w:val="008B4F98"/>
    <w:rsid w:val="008C19B9"/>
    <w:rsid w:val="008C5DD1"/>
    <w:rsid w:val="008E4BD3"/>
    <w:rsid w:val="008F2DD2"/>
    <w:rsid w:val="00904564"/>
    <w:rsid w:val="00920111"/>
    <w:rsid w:val="009210FC"/>
    <w:rsid w:val="00921CCE"/>
    <w:rsid w:val="00924E5E"/>
    <w:rsid w:val="00935133"/>
    <w:rsid w:val="00946854"/>
    <w:rsid w:val="00981618"/>
    <w:rsid w:val="00981724"/>
    <w:rsid w:val="009A2E2A"/>
    <w:rsid w:val="009A6A83"/>
    <w:rsid w:val="009E31E9"/>
    <w:rsid w:val="009E6235"/>
    <w:rsid w:val="009F5851"/>
    <w:rsid w:val="00A12B53"/>
    <w:rsid w:val="00A13A57"/>
    <w:rsid w:val="00A2186A"/>
    <w:rsid w:val="00A45869"/>
    <w:rsid w:val="00A537D7"/>
    <w:rsid w:val="00A71E00"/>
    <w:rsid w:val="00A73443"/>
    <w:rsid w:val="00A84FE0"/>
    <w:rsid w:val="00A901AF"/>
    <w:rsid w:val="00A958C9"/>
    <w:rsid w:val="00A96C57"/>
    <w:rsid w:val="00AC0D6F"/>
    <w:rsid w:val="00AC2493"/>
    <w:rsid w:val="00B00F1C"/>
    <w:rsid w:val="00B20704"/>
    <w:rsid w:val="00B25A4C"/>
    <w:rsid w:val="00B307D6"/>
    <w:rsid w:val="00B73BD6"/>
    <w:rsid w:val="00B81425"/>
    <w:rsid w:val="00B9415C"/>
    <w:rsid w:val="00BA0DC8"/>
    <w:rsid w:val="00BB4879"/>
    <w:rsid w:val="00BD58EE"/>
    <w:rsid w:val="00BD6F03"/>
    <w:rsid w:val="00BF0B05"/>
    <w:rsid w:val="00C1271A"/>
    <w:rsid w:val="00C149AE"/>
    <w:rsid w:val="00C32A36"/>
    <w:rsid w:val="00C406FB"/>
    <w:rsid w:val="00C562E1"/>
    <w:rsid w:val="00C82353"/>
    <w:rsid w:val="00C92278"/>
    <w:rsid w:val="00CE3192"/>
    <w:rsid w:val="00D013FA"/>
    <w:rsid w:val="00D07C60"/>
    <w:rsid w:val="00D35903"/>
    <w:rsid w:val="00D360E5"/>
    <w:rsid w:val="00D437C9"/>
    <w:rsid w:val="00D43988"/>
    <w:rsid w:val="00D46CB4"/>
    <w:rsid w:val="00D86D9E"/>
    <w:rsid w:val="00D91722"/>
    <w:rsid w:val="00DB11C4"/>
    <w:rsid w:val="00DB439F"/>
    <w:rsid w:val="00DC6521"/>
    <w:rsid w:val="00DE5BE3"/>
    <w:rsid w:val="00E0063C"/>
    <w:rsid w:val="00E237B5"/>
    <w:rsid w:val="00E30A63"/>
    <w:rsid w:val="00E373F3"/>
    <w:rsid w:val="00E37D5C"/>
    <w:rsid w:val="00E56CD9"/>
    <w:rsid w:val="00E74F73"/>
    <w:rsid w:val="00E814E0"/>
    <w:rsid w:val="00E86F83"/>
    <w:rsid w:val="00E90F16"/>
    <w:rsid w:val="00EA4F99"/>
    <w:rsid w:val="00EB42A9"/>
    <w:rsid w:val="00EC39D2"/>
    <w:rsid w:val="00F02E7C"/>
    <w:rsid w:val="00F178AF"/>
    <w:rsid w:val="00F26370"/>
    <w:rsid w:val="00F85DB2"/>
    <w:rsid w:val="00F91BA2"/>
    <w:rsid w:val="00FA2853"/>
    <w:rsid w:val="00FA3F14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52218"/>
  <w15:docId w15:val="{E7AA9BD8-FA2E-4EE1-B506-C1F55874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6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D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6C47"/>
  </w:style>
  <w:style w:type="paragraph" w:styleId="Rodap">
    <w:name w:val="footer"/>
    <w:basedOn w:val="Normal"/>
    <w:link w:val="RodapChar"/>
    <w:uiPriority w:val="99"/>
    <w:semiHidden/>
    <w:unhideWhenUsed/>
    <w:rsid w:val="000D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6C47"/>
  </w:style>
  <w:style w:type="paragraph" w:styleId="Textodebalo">
    <w:name w:val="Balloon Text"/>
    <w:basedOn w:val="Normal"/>
    <w:link w:val="TextodebaloChar"/>
    <w:uiPriority w:val="99"/>
    <w:semiHidden/>
    <w:unhideWhenUsed/>
    <w:rsid w:val="000D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C4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02E7C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02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1341</Words>
  <Characters>7242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Jur_Camara</dc:creator>
  <cp:lastModifiedBy>Usuario</cp:lastModifiedBy>
  <cp:revision>9</cp:revision>
  <cp:lastPrinted>2025-08-14T19:40:00Z</cp:lastPrinted>
  <dcterms:created xsi:type="dcterms:W3CDTF">2025-09-09T19:47:00Z</dcterms:created>
  <dcterms:modified xsi:type="dcterms:W3CDTF">2025-10-03T13:02:00Z</dcterms:modified>
</cp:coreProperties>
</file>