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E19F" w14:textId="77777777" w:rsidR="001E0608" w:rsidRPr="001E0608" w:rsidRDefault="001E0608" w:rsidP="001E0608">
      <w:pPr>
        <w:jc w:val="both"/>
        <w:rPr>
          <w:rFonts w:ascii="Times New Roman" w:hAnsi="Times New Roman"/>
        </w:rPr>
      </w:pPr>
      <w:r w:rsidRPr="001E0608">
        <w:rPr>
          <w:rFonts w:ascii="Times New Roman" w:hAnsi="Times New Roman"/>
          <w:bCs/>
          <w:color w:val="000000" w:themeColor="text1"/>
        </w:rPr>
        <w:t xml:space="preserve">Ata da Décima Quinta Reunião Conjunta da Comissão de Justiça, Redação e Pareceres e da Comissão de Finanças e Orçamento da Câmara Municipal de Vereadores de Renascença. Aos vinte e dois dias do mês de maio de 2025, na Sala de Reuniões das Comissões, reuniram-se os Vereadores (as) para Reunião Conjunta das Comissões Permanentes de Justiça, Redação e Pareceres e de Finanças e Orçamento. </w:t>
      </w:r>
      <w:r w:rsidRPr="001E0608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1E0608">
        <w:rPr>
          <w:rFonts w:ascii="Times New Roman" w:hAnsi="Times New Roman"/>
          <w:bCs/>
          <w:color w:val="000000" w:themeColor="text1"/>
          <w:shd w:val="clear" w:color="auto" w:fill="FFFFFF"/>
        </w:rPr>
        <w:t>Southier</w:t>
      </w:r>
      <w:proofErr w:type="spellEnd"/>
      <w:r w:rsidRPr="001E0608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1E0608">
        <w:rPr>
          <w:rFonts w:ascii="Times New Roman" w:hAnsi="Times New Roman"/>
          <w:bCs/>
          <w:color w:val="000000" w:themeColor="text1"/>
        </w:rPr>
        <w:t xml:space="preserve">Marcos Antônio </w:t>
      </w:r>
      <w:proofErr w:type="spellStart"/>
      <w:r w:rsidRPr="001E0608">
        <w:rPr>
          <w:rFonts w:ascii="Times New Roman" w:hAnsi="Times New Roman"/>
          <w:bCs/>
          <w:color w:val="000000" w:themeColor="text1"/>
        </w:rPr>
        <w:t>Valandro</w:t>
      </w:r>
      <w:proofErr w:type="spellEnd"/>
      <w:r w:rsidRPr="001E0608">
        <w:rPr>
          <w:rFonts w:ascii="Times New Roman" w:hAnsi="Times New Roman"/>
          <w:bCs/>
          <w:color w:val="000000" w:themeColor="text1"/>
        </w:rPr>
        <w:t xml:space="preserve">, Presidente, Luana </w:t>
      </w:r>
      <w:proofErr w:type="spellStart"/>
      <w:r w:rsidRPr="001E0608">
        <w:rPr>
          <w:rFonts w:ascii="Times New Roman" w:hAnsi="Times New Roman"/>
          <w:bCs/>
          <w:color w:val="000000" w:themeColor="text1"/>
        </w:rPr>
        <w:t>Stiz</w:t>
      </w:r>
      <w:proofErr w:type="spellEnd"/>
      <w:r w:rsidRPr="001E0608">
        <w:rPr>
          <w:rFonts w:ascii="Times New Roman" w:hAnsi="Times New Roman"/>
          <w:bCs/>
          <w:color w:val="000000" w:themeColor="text1"/>
        </w:rPr>
        <w:t xml:space="preserve">, Vice-Presidente e Jonas Maria de Oliveira, 1º Secretário. </w:t>
      </w:r>
      <w:r w:rsidRPr="001E0608">
        <w:rPr>
          <w:rFonts w:ascii="Times New Roman" w:hAnsi="Times New Roman"/>
          <w:bCs/>
          <w:color w:val="000000" w:themeColor="text1"/>
          <w:shd w:val="clear" w:color="auto" w:fill="FFFFFF"/>
        </w:rPr>
        <w:t>Havendo número regimental, foi declarada aberta a reunião, a qual foi convocada com a finalidade de apreciar as seguintes proposições</w:t>
      </w:r>
      <w:r w:rsidRPr="001E0608">
        <w:rPr>
          <w:rFonts w:ascii="Times New Roman" w:hAnsi="Times New Roman"/>
          <w:bCs/>
          <w:color w:val="000000" w:themeColor="text1"/>
        </w:rPr>
        <w:t xml:space="preserve">: (a) Projeto de Lei nº 28, de 09 de abril de 2025, autoriza a concessão de imóvel do patrimônio municipal e dá outras providências, com Emenda Modificativa n.º 001/2025; e b) Projeto de Lei nº 30, de 14 de abril de 2025, dispõe sobre o tratamento favorecido, diferenciado e simplificado para as microempresas (ME) e empresas de pequeno porte (EPP) nas contratações públicas de bens, serviços e obras no âmbito da Administração Pública Municipal e da outras providências. Após análise, não havendo óbices de natureza constitucional, legal, regimental, ou mesmo de ordem financeira e orçamentária, opinam as Comissões Permanentes favoráveis à admissibilidade e tramitação do Projeto de Lei n.º 28, de 09 de abril de 2025 com a Emenda Modificativa n.º 001/2025. Quanto ao Projeto de Lei n.º 30, de 14 de abril de 2025 não </w:t>
      </w:r>
      <w:proofErr w:type="spellStart"/>
      <w:r w:rsidRPr="001E0608">
        <w:rPr>
          <w:rFonts w:ascii="Times New Roman" w:hAnsi="Times New Roman"/>
          <w:bCs/>
          <w:color w:val="000000" w:themeColor="text1"/>
        </w:rPr>
        <w:t>houe</w:t>
      </w:r>
      <w:proofErr w:type="spellEnd"/>
      <w:r w:rsidRPr="001E0608">
        <w:rPr>
          <w:rFonts w:ascii="Times New Roman" w:hAnsi="Times New Roman"/>
          <w:bCs/>
          <w:color w:val="000000" w:themeColor="text1"/>
        </w:rPr>
        <w:t xml:space="preserve"> deliberação conclusiva, tendo sido aprovado um requerimento a ser encaminhado ao Poder Executivo. Colocado em discussão e votação</w:t>
      </w:r>
      <w:r w:rsidRPr="001E0608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, foi aprovado o parecer por unanimidade, nos seguintes termos: </w:t>
      </w:r>
      <w:r w:rsidRPr="001E0608">
        <w:rPr>
          <w:rFonts w:ascii="Times New Roman" w:hAnsi="Times New Roman"/>
          <w:b/>
          <w:u w:val="single"/>
        </w:rPr>
        <w:t>Projeto de Lei n.º 28, de 09 de abril de 2025</w:t>
      </w:r>
      <w:r w:rsidRPr="001E0608">
        <w:rPr>
          <w:rFonts w:ascii="Times New Roman" w:hAnsi="Times New Roman"/>
          <w:b/>
        </w:rPr>
        <w:t xml:space="preserve">. Relatório: </w:t>
      </w:r>
      <w:r w:rsidRPr="001E0608">
        <w:rPr>
          <w:rFonts w:ascii="Times New Roman" w:hAnsi="Times New Roman"/>
        </w:rPr>
        <w:t>De autoria do Poder Executivo, o Projeto de Lei n.º 28, de 09 de abril de 2025, autoriza a concessão de imóvel do patrimônio municipal e dá outras providências.  O artigo 1º dispõe que fica autorizado ao Poder Executivo Municipal a promover a concessão de uso de imóvel público, mediante Concorrência, assim descrito: Lote nº 98-Remanescente A-1-a-5, na Cidade de Renascença-PR, com área de 20.640,93 (vinte mil e seiscentos e quarenta metros quadrados e noventa e três decímetros quadrados), nos termos da Matrícula 14.012 do Registro de Imóveis da Comarca de Marmeleiro-PR. Por sua vez, o artigo 2º dispõe que a concessão de uso do imóvel deverá ter como finalidade a instalação e/ou ampliação de atividade econômica, tendo por objetivo o desenvolvimento econômico e social do Município, contemplando o interesse público justificado na geração de emprego e na melhoria de renda. O artigo 3º diz que as demais normas e condições desta concessão de uso serão estabelecidas no Edital de Concorrência Pública e contrato administrativo. Na exposição dos motivos constante da Mensagem n.º 28, de 2025, que acompanha o projeto, esclarece a Prefeita Municipal que “a finalidade é o desenvolvimento do Município, com a geração de novos empregos e renda”. Foram solicitadas informações complementares ao Poder Executivo a respeito do projeto. Também, durante a discussão, foi apresentada a Emenda Modificativa n.º 001/2025. É o relatório.</w:t>
      </w:r>
      <w:r w:rsidRPr="001E0608">
        <w:rPr>
          <w:rFonts w:ascii="Times New Roman" w:hAnsi="Times New Roman"/>
          <w:b/>
        </w:rPr>
        <w:t xml:space="preserve"> Análise da matéria:</w:t>
      </w:r>
      <w:r w:rsidRPr="001E0608">
        <w:rPr>
          <w:rFonts w:ascii="Times New Roman" w:hAnsi="Times New Roman"/>
        </w:rPr>
        <w:t xml:space="preserve"> A iniciativa insere-se no âmbito da competência legislativa municipal, nos termos do artigo 30, incisos I e II da Constituição Federal, que confere ao município competência para dispor sobre o seu patrimônio. A iniciativa do projeto é do Poder Executivo, estando correta a legitimidade. No aspecto formal, nada obsta a tramitação do projeto, eis que a propositura foi apresentada no regular exercício da competência. Em seu aspecto de fundo, a matéria versada no projeto diz respeito a solicitação de autorização legislativa para concessão de uso de uma área de 20.640,93 m2 (vinte mil e seiscentos e quarenta metros quadrados e noventa e três decímetros quadrados), nos termos da Matrícula nº 14.012 do Registro de Imóveis da Comarca de Marmeleiro-PR. Com </w:t>
      </w:r>
      <w:r w:rsidRPr="001E0608">
        <w:rPr>
          <w:rFonts w:ascii="Times New Roman" w:hAnsi="Times New Roman"/>
        </w:rPr>
        <w:lastRenderedPageBreak/>
        <w:t xml:space="preserve">efeito, a concessão de uso depende de autorização legislativa, avaliação prévia e procedimento licitatório, nos termos do art. 172 da Lei Orgânica. Analisando o projeto verifica-se que os requisitos foram atendidos, tendo o Poder Executivo, após solicitação das comissões, anexado ao projeto o laudo de avaliação elaborado por Comissão Especial. Ainda, nos termos do artigo 175 da Lei Orgânica, assim como os precedentes do Tribunal de Contas do Estado do Paraná, deve o Município dar preferência à utilização da concessão de uso ou de direito real de uso, pois garante a preservação do patrimônio público. Por sua vez, o interesse público reside na geração de emprego e renda para o Município. Durante a discussão da matéria, decidiu-se, porém, pela apresentação de uma emenda ao projeto reduzindo a metragem da área a ser objeto de concessão para 10.000,00 m2, cuja proposta foi aprovada pelos membros das comissões. A emenda apresentada observou os requisitos regimentais quanto à legitimidade de iniciativa e se manteve dentro dos limites temáticos do projeto, não acarretando aumento de despesas, estando plenamente justificada no interesse público. Como a concessão de uso depende de autorização legislativa, a Câmara Municipal tem o poder para autorizar, negar ou autorizar com condições, de modo que a emenda apresenta um exercício legítimo dessa competência. A redução da metragem, além de compatível com o interesse público, possibilita melhor destinação do imóvel, resguardando parte do patrimônio para outras finalidades públicas e adequando-se a real necessidade do concessionário. Assim, no que tange aos aspectos constitucionais, legais e regimentais, após análise do texto original do Projeto de Lei n.º 28/2025, bem como da emenda apresentada, a Comissão de Justiça, Redação e Pareceres entende que a proposta original é legal e constitucional, assim como a emenda, podendo as proposições tramitar por esta Casa de Leis. A Comissão de Finanças e Orçamento, no tocante aos aspectos financeiros e orçamentários, não observou nenhum impedimento em relação às proposições ora analisadas. </w:t>
      </w:r>
      <w:r w:rsidRPr="001E0608">
        <w:rPr>
          <w:rFonts w:ascii="Times New Roman" w:hAnsi="Times New Roman"/>
          <w:b/>
        </w:rPr>
        <w:t xml:space="preserve">Decisão da Comissão: </w:t>
      </w:r>
      <w:r w:rsidRPr="001E0608">
        <w:rPr>
          <w:rFonts w:ascii="Times New Roman" w:hAnsi="Times New Roman"/>
          <w:color w:val="000000" w:themeColor="text1"/>
        </w:rPr>
        <w:t xml:space="preserve">Diante do exposto, </w:t>
      </w:r>
      <w:r w:rsidRPr="001E0608">
        <w:rPr>
          <w:rFonts w:ascii="Times New Roman" w:hAnsi="Times New Roman"/>
        </w:rPr>
        <w:t>opinam as Comissões Permanentes favoravelmente à aprovação do Projeto de Lei n.º 028, de 09 de abril de 2025, com a Emenda Modificativa n.º 001/2025. Por fim, foi aprovado o requerimento a ser endereçado ao Poder Executivo em relação ao Projeto de Lei n.º 30/2025. Sala de reunião das Comissões, em 22 de maio de 2025.</w:t>
      </w:r>
    </w:p>
    <w:p w14:paraId="269F9D97" w14:textId="77777777" w:rsidR="004A609E" w:rsidRPr="001E0608" w:rsidRDefault="004A609E" w:rsidP="006602D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1FD4F4F" w14:textId="7DBCACFB" w:rsidR="00D46CB4" w:rsidRPr="001E0608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1E0608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1E0608"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6814C420" w14:textId="77777777" w:rsidR="000416BE" w:rsidRPr="001E0608" w:rsidRDefault="000416BE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A9B82EB" w14:textId="212D7601" w:rsidR="00D46CB4" w:rsidRPr="001E0608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8D451" w14:textId="49350F2F" w:rsidR="005F5037" w:rsidRPr="001E0608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29960071" w14:textId="541646CF" w:rsidR="00D46CB4" w:rsidRPr="001E0608" w:rsidRDefault="00C149AE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 xml:space="preserve">                                             </w:t>
      </w:r>
      <w:r w:rsidR="00F02E7C" w:rsidRPr="001E0608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7A9BC0CB" w14:textId="77777777" w:rsidR="00D46CB4" w:rsidRPr="001E0608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1E0608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 xml:space="preserve">                     Marcos </w:t>
      </w:r>
      <w:proofErr w:type="spellStart"/>
      <w:r w:rsidRPr="001E0608"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 w:rsidRPr="001E06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E0608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1E0608"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 w:rsidRPr="001E0608"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668904EB" w14:textId="77777777" w:rsidR="00204B9C" w:rsidRPr="001E0608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EDE163B" w14:textId="49E72C98" w:rsidR="00D013FA" w:rsidRPr="001E0608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E0608">
        <w:rPr>
          <w:rFonts w:ascii="Times New Roman" w:hAnsi="Times New Roman" w:cs="Times New Roman"/>
          <w:shd w:val="clear" w:color="auto" w:fill="FFFFFF"/>
        </w:rPr>
        <w:t>Jonas Maria de Oliveira</w:t>
      </w:r>
    </w:p>
    <w:sectPr w:rsidR="00D013FA" w:rsidRPr="001E0608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A55B" w14:textId="77777777" w:rsidR="0016207E" w:rsidRDefault="0016207E" w:rsidP="000D6C47">
      <w:pPr>
        <w:spacing w:after="0" w:line="240" w:lineRule="auto"/>
      </w:pPr>
      <w:r>
        <w:separator/>
      </w:r>
    </w:p>
  </w:endnote>
  <w:endnote w:type="continuationSeparator" w:id="0">
    <w:p w14:paraId="61FECEA4" w14:textId="77777777" w:rsidR="0016207E" w:rsidRDefault="0016207E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6D19" w14:textId="77777777" w:rsidR="0016207E" w:rsidRDefault="0016207E" w:rsidP="000D6C47">
      <w:pPr>
        <w:spacing w:after="0" w:line="240" w:lineRule="auto"/>
      </w:pPr>
      <w:r>
        <w:separator/>
      </w:r>
    </w:p>
  </w:footnote>
  <w:footnote w:type="continuationSeparator" w:id="0">
    <w:p w14:paraId="0C3A9AEE" w14:textId="77777777" w:rsidR="0016207E" w:rsidRDefault="0016207E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51FFE"/>
    <w:rsid w:val="00062CDD"/>
    <w:rsid w:val="000855DB"/>
    <w:rsid w:val="000B20FC"/>
    <w:rsid w:val="000D6C47"/>
    <w:rsid w:val="00123EAA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204B9C"/>
    <w:rsid w:val="0022110D"/>
    <w:rsid w:val="00254099"/>
    <w:rsid w:val="00257A2E"/>
    <w:rsid w:val="00284B9C"/>
    <w:rsid w:val="00287334"/>
    <w:rsid w:val="002C6A66"/>
    <w:rsid w:val="002D3936"/>
    <w:rsid w:val="002F2C30"/>
    <w:rsid w:val="00305B7B"/>
    <w:rsid w:val="00313234"/>
    <w:rsid w:val="00346D1E"/>
    <w:rsid w:val="003514D9"/>
    <w:rsid w:val="00351C3F"/>
    <w:rsid w:val="00352264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B4F98"/>
    <w:rsid w:val="008C5DD1"/>
    <w:rsid w:val="008F2DD2"/>
    <w:rsid w:val="00904564"/>
    <w:rsid w:val="00920111"/>
    <w:rsid w:val="009210FC"/>
    <w:rsid w:val="00924E5E"/>
    <w:rsid w:val="00946854"/>
    <w:rsid w:val="00981618"/>
    <w:rsid w:val="00981724"/>
    <w:rsid w:val="009F5851"/>
    <w:rsid w:val="00A2186A"/>
    <w:rsid w:val="00A45869"/>
    <w:rsid w:val="00A71E00"/>
    <w:rsid w:val="00A73443"/>
    <w:rsid w:val="00A84FE0"/>
    <w:rsid w:val="00A901AF"/>
    <w:rsid w:val="00A958C9"/>
    <w:rsid w:val="00A96C57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406FB"/>
    <w:rsid w:val="00C562E1"/>
    <w:rsid w:val="00C82353"/>
    <w:rsid w:val="00CE3192"/>
    <w:rsid w:val="00D013FA"/>
    <w:rsid w:val="00D07C60"/>
    <w:rsid w:val="00D35903"/>
    <w:rsid w:val="00D437C9"/>
    <w:rsid w:val="00D46CB4"/>
    <w:rsid w:val="00D91722"/>
    <w:rsid w:val="00DB439F"/>
    <w:rsid w:val="00E0063C"/>
    <w:rsid w:val="00E237B5"/>
    <w:rsid w:val="00E30A63"/>
    <w:rsid w:val="00E56CD9"/>
    <w:rsid w:val="00E74F73"/>
    <w:rsid w:val="00E814E0"/>
    <w:rsid w:val="00EB42A9"/>
    <w:rsid w:val="00EC39D2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66</cp:revision>
  <cp:lastPrinted>2025-05-26T13:56:00Z</cp:lastPrinted>
  <dcterms:created xsi:type="dcterms:W3CDTF">2024-03-19T18:03:00Z</dcterms:created>
  <dcterms:modified xsi:type="dcterms:W3CDTF">2025-05-26T13:57:00Z</dcterms:modified>
</cp:coreProperties>
</file>