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BE0F" w14:textId="70E98D1D" w:rsidR="00920111" w:rsidRPr="00AB3C2B" w:rsidRDefault="006B0539" w:rsidP="0092011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>Ata da</w:t>
      </w:r>
      <w:r w:rsidR="00645D09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23EAA">
        <w:rPr>
          <w:rFonts w:ascii="Times New Roman" w:hAnsi="Times New Roman"/>
          <w:b/>
          <w:color w:val="000000" w:themeColor="text1"/>
          <w:sz w:val="24"/>
          <w:szCs w:val="24"/>
        </w:rPr>
        <w:t>nona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23EAA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eunião </w:t>
      </w:r>
      <w:r w:rsidR="00123EAA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onjunta da Comissão de Justiça, Redação e Pareceres e da </w:t>
      </w:r>
      <w:r w:rsidR="00123EAA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omissão de Finanças e Orçamento da Câmara Municipal de Vereadores de Renascença. Aos </w:t>
      </w:r>
      <w:r w:rsidR="00123EAA">
        <w:rPr>
          <w:rFonts w:ascii="Times New Roman" w:hAnsi="Times New Roman"/>
          <w:b/>
          <w:color w:val="000000" w:themeColor="text1"/>
          <w:sz w:val="24"/>
          <w:szCs w:val="24"/>
        </w:rPr>
        <w:t>três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dias do mês de </w:t>
      </w:r>
      <w:r w:rsidR="00123EAA">
        <w:rPr>
          <w:rFonts w:ascii="Times New Roman" w:hAnsi="Times New Roman"/>
          <w:b/>
          <w:color w:val="000000" w:themeColor="text1"/>
          <w:sz w:val="24"/>
          <w:szCs w:val="24"/>
        </w:rPr>
        <w:t>abril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2025, junto a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ala de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euniões das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omissões, reuniram-se os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ereadores (as) para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eunião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onjunta das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omissões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ermanentes. 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Pela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omissão de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j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ustiça,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edação e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p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areceres estiveram presentes os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</w:t>
      </w:r>
      <w:r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enhores (as)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Luiz Carlos de Souza Vieira Lopes,</w:t>
      </w:r>
      <w:r w:rsidR="008F2DD2" w:rsidRPr="003514D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presidente, Laura Southier, vice-presidente, e Antônio da Rosa Trindade, 1ª Secretário. Pela comissão de finanças e orçamento estiveram presentes os senhores (as)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Marcos Antônio Valandro, presidente, Luana Stiz, vice-presidente e Jonas Maria de Oliveira, 1º secretário. 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 seguinte </w:t>
      </w:r>
      <w:r w:rsidR="007F1EE6" w:rsidRPr="003514D9">
        <w:rPr>
          <w:rFonts w:ascii="Times New Roman" w:hAnsi="Times New Roman"/>
          <w:b/>
          <w:color w:val="000000" w:themeColor="text1"/>
          <w:sz w:val="24"/>
          <w:szCs w:val="24"/>
        </w:rPr>
        <w:t>matéria</w:t>
      </w:r>
      <w:r w:rsidR="008F2DD2" w:rsidRPr="003514D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7F1EE6" w:rsidRPr="003514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(a) Projeto de Lei nº 02, de 25 de março de 2025 do Legislativo, que institui no Calendário                                                                                                                                                     Oficial de Eventos de Renascença, a “Minimaratona de Renascença”; (b) Projeto de Lei n.º 18, de 24 de março de 2025, que altera o Artigo 3º, incisos do Artigo 5º e o Artigo 7º da Lei 1.342 de 25 de setembro de 2013 (Programa Minha Propriedade Melhor), e dá outras providências; e (c) Projeto de Lei n.º 19, de 24 de março de 2025, que altera o Artigo 1º da Lei 1.813 de 29 de setembro de 2022, e dá outras providências. 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</w:rPr>
        <w:t>Após análise, não havendo óbices de natureza constitucional, legal, regimental, ou mesmo de ordem financeira e orçamentária, opinam as Comissões Permanentes favoráveis à admissibilidade e tramitação da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proposiç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ões. 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</w:rPr>
        <w:t>Colocado em discussão e votação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 foi aprovado o parecer por unanimidade, nos seguintes termos: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20111" w:rsidRPr="003D6F56">
        <w:rPr>
          <w:rFonts w:ascii="Times New Roman" w:hAnsi="Times New Roman"/>
          <w:b/>
          <w:sz w:val="24"/>
          <w:szCs w:val="24"/>
          <w:u w:val="single"/>
        </w:rPr>
        <w:t>Projeto de Lei n.º 02, de 25 de março de 2025 do Legislativo.</w:t>
      </w:r>
      <w:r w:rsidR="00920111" w:rsidRPr="003D6F56">
        <w:rPr>
          <w:rFonts w:ascii="Times New Roman" w:hAnsi="Times New Roman"/>
          <w:b/>
          <w:sz w:val="24"/>
          <w:szCs w:val="24"/>
        </w:rPr>
        <w:t xml:space="preserve"> Relatório: </w:t>
      </w:r>
      <w:r w:rsidR="00920111" w:rsidRPr="003D6F56">
        <w:rPr>
          <w:rFonts w:ascii="Times New Roman" w:hAnsi="Times New Roman"/>
          <w:sz w:val="24"/>
          <w:szCs w:val="24"/>
        </w:rPr>
        <w:t xml:space="preserve">De autoria do nobre Vereador Marcos Antônio Valandro, o projeto tem por finalidade instituir no Calendário Oficial de Eventos do Município de Renascença a “MINIMARATONA DE RENASCENÇA”, a ser realizada anualmente, no dia 1º de maio, em comemoração ao dia do trabalhador. 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>Na justificativa, que acompanha a proposição, destaca o parlamentar que “a</w:t>
      </w:r>
      <w:r w:rsidR="00920111" w:rsidRPr="003D6F56">
        <w:rPr>
          <w:rFonts w:ascii="Times New Roman" w:hAnsi="Times New Roman"/>
          <w:sz w:val="24"/>
          <w:szCs w:val="24"/>
        </w:rPr>
        <w:t xml:space="preserve"> prática esportiva, a ser promovida através da Minimaratona, contribuirá para melhoria da saúde física e mental dos participantes, bem como incentivará hábitos saudáveis em todas as faixas etárias. Além disso, eventos desse porte promovem o esporte do município, tornando-se uma importante ação para projetar nossa cidade no cenário regional”. 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É o relatório. </w:t>
      </w:r>
      <w:r w:rsidR="00920111" w:rsidRPr="003D6F56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 A proposição é de autoria parlamentar, estando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 xml:space="preserve">correta a legitimidade. A legitimidade é concorrente e foi 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apresentada com observância ao disposto no artigo 56, </w:t>
      </w:r>
      <w:r w:rsidR="00920111" w:rsidRPr="003D6F56">
        <w:rPr>
          <w:rFonts w:ascii="Times New Roman" w:hAnsi="Times New Roman"/>
          <w:i/>
          <w:color w:val="000000" w:themeColor="text1"/>
          <w:sz w:val="24"/>
          <w:szCs w:val="24"/>
        </w:rPr>
        <w:t>caput,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 da Lei Orgânica c/c artigo 61, </w:t>
      </w:r>
      <w:r w:rsidR="00920111" w:rsidRPr="003D6F56">
        <w:rPr>
          <w:rFonts w:ascii="Times New Roman" w:hAnsi="Times New Roman"/>
          <w:i/>
          <w:color w:val="000000" w:themeColor="text1"/>
          <w:sz w:val="24"/>
          <w:szCs w:val="24"/>
        </w:rPr>
        <w:t>caput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, da Constituição Federal. O conteúdo trata de assunto de interesse local, encontrando previsão no artigo 30, I da Constituição Federal c/c artigo 8º, I da Lei Orgânica. Após análise, a Comissão de Justiça, Redação e Pareceres se manifesta pela legalidade, sendo a proposta </w:t>
      </w:r>
      <w:r w:rsidR="00920111" w:rsidRPr="003D6F56">
        <w:rPr>
          <w:rFonts w:ascii="Times New Roman" w:hAnsi="Times New Roman"/>
          <w:sz w:val="24"/>
          <w:szCs w:val="24"/>
        </w:rPr>
        <w:t>legal e constitucional, motivo pelo qual, por unanimidade, recebeu parecer favorável. A Comissão de Finanças nada tem a opor, pois não haverá impactos financeiros.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0111" w:rsidRPr="003D6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Decisão das Comissões: </w:t>
      </w:r>
      <w:r w:rsidR="00920111" w:rsidRPr="003D6F56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as Comissões Permanentes opinam favoravelmente à aprovação do </w:t>
      </w:r>
      <w:r w:rsidR="00920111" w:rsidRPr="003D6F56">
        <w:rPr>
          <w:rFonts w:ascii="Times New Roman" w:hAnsi="Times New Roman"/>
          <w:sz w:val="24"/>
          <w:szCs w:val="24"/>
        </w:rPr>
        <w:t>Projeto de Lei n.º 02, de 25 de março de 2025 do Legislativo.</w:t>
      </w:r>
      <w:r w:rsidR="00920111">
        <w:rPr>
          <w:rFonts w:ascii="Times New Roman" w:hAnsi="Times New Roman"/>
          <w:sz w:val="24"/>
          <w:szCs w:val="24"/>
        </w:rPr>
        <w:t xml:space="preserve"> 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18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24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de </w:t>
      </w:r>
      <w:r w:rsidR="0092011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março de 2025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</w:t>
      </w:r>
      <w:r w:rsidR="00920111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920111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e iniciativa do Poder Executivo,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 xml:space="preserve">o projeto de lei </w:t>
      </w:r>
      <w:r w:rsidR="00920111" w:rsidRPr="00D41AAF">
        <w:rPr>
          <w:rFonts w:ascii="Times New Roman" w:hAnsi="Times New Roman"/>
          <w:color w:val="000000" w:themeColor="text1"/>
          <w:sz w:val="24"/>
          <w:szCs w:val="24"/>
        </w:rPr>
        <w:t>visa alterar a Lei Municipal nº 1.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 xml:space="preserve">342 de 25 de setembro de 2013, que trata sobre o programa Minha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lastRenderedPageBreak/>
        <w:t>propriedade Melhor. O projeto é composto de cinco artigos. Através da Mensagem n.º 18, de 2025, que acompanha o projeto, informa o Poder Executivo que “tais alterações fazem-se necessárias a fim de ampliar o atendimento do Programa, alcançando mais produtores e oferecendo mais serviços, além de ampliar a isenção e melhorar a infraestrutura para escoamento da produção”.</w:t>
      </w:r>
      <w:r w:rsidR="00920111" w:rsidRPr="00D41AAF">
        <w:rPr>
          <w:rFonts w:ascii="Times New Roman" w:hAnsi="Times New Roman"/>
          <w:sz w:val="24"/>
          <w:szCs w:val="24"/>
        </w:rPr>
        <w:t xml:space="preserve"> É o relatório. </w:t>
      </w:r>
      <w:r w:rsidR="00920111" w:rsidRPr="00D41AAF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920111" w:rsidRPr="00D41A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0111" w:rsidRPr="00D41AAF">
        <w:rPr>
          <w:rFonts w:ascii="Times New Roman" w:hAnsi="Times New Roman"/>
          <w:sz w:val="24"/>
          <w:szCs w:val="24"/>
        </w:rPr>
        <w:t xml:space="preserve">Do ponto de vista formal, o projeto de lei fundamenta-se no artigo 57, </w:t>
      </w:r>
      <w:r w:rsidR="00920111" w:rsidRPr="00D41AAF">
        <w:rPr>
          <w:rFonts w:ascii="Times New Roman" w:hAnsi="Times New Roman"/>
          <w:i/>
          <w:sz w:val="24"/>
          <w:szCs w:val="24"/>
        </w:rPr>
        <w:t>caput,</w:t>
      </w:r>
      <w:r w:rsidR="00920111" w:rsidRPr="00D41AAF">
        <w:rPr>
          <w:rFonts w:ascii="Times New Roman" w:hAnsi="Times New Roman"/>
          <w:sz w:val="24"/>
          <w:szCs w:val="24"/>
        </w:rPr>
        <w:t xml:space="preserve"> da Lei Orgânica e no artigo 61, </w:t>
      </w:r>
      <w:r w:rsidR="00920111" w:rsidRPr="00D41AAF">
        <w:rPr>
          <w:rFonts w:ascii="Times New Roman" w:hAnsi="Times New Roman"/>
          <w:i/>
          <w:sz w:val="24"/>
          <w:szCs w:val="24"/>
        </w:rPr>
        <w:t>caput,</w:t>
      </w:r>
      <w:r w:rsidR="00920111" w:rsidRPr="00D41AAF">
        <w:rPr>
          <w:rFonts w:ascii="Times New Roman" w:hAnsi="Times New Roman"/>
          <w:sz w:val="24"/>
          <w:szCs w:val="24"/>
        </w:rPr>
        <w:t xml:space="preserve"> da Constituição Federal</w:t>
      </w:r>
      <w:r w:rsidR="00920111">
        <w:rPr>
          <w:rFonts w:ascii="Times New Roman" w:hAnsi="Times New Roman"/>
          <w:sz w:val="24"/>
          <w:szCs w:val="24"/>
        </w:rPr>
        <w:t xml:space="preserve">. </w:t>
      </w:r>
      <w:r w:rsidR="00920111" w:rsidRPr="00D41AAF">
        <w:rPr>
          <w:rFonts w:ascii="Times New Roman" w:hAnsi="Times New Roman"/>
          <w:sz w:val="24"/>
          <w:szCs w:val="24"/>
        </w:rPr>
        <w:t xml:space="preserve"> A espécie normativa é adequada, estando correta a alteração por meio de lei ordinária.</w:t>
      </w:r>
      <w:r w:rsidR="00920111">
        <w:rPr>
          <w:rFonts w:ascii="Times New Roman" w:hAnsi="Times New Roman"/>
          <w:sz w:val="24"/>
          <w:szCs w:val="24"/>
        </w:rPr>
        <w:t xml:space="preserve"> A matéria de</w:t>
      </w:r>
      <w:r w:rsidR="00920111" w:rsidRPr="00D41AAF">
        <w:rPr>
          <w:rFonts w:ascii="Times New Roman" w:hAnsi="Times New Roman"/>
          <w:sz w:val="24"/>
          <w:szCs w:val="24"/>
        </w:rPr>
        <w:t xml:space="preserve"> fundo é relacionada ao interesse local, encontrando respaldo na competência legislativa do Município, nos termos dos artigos 30, I, da Constituição Federal, e 8º, I, da Lei Orgânica. </w:t>
      </w:r>
      <w:r w:rsidR="00920111">
        <w:rPr>
          <w:rFonts w:ascii="Times New Roman" w:hAnsi="Times New Roman"/>
          <w:sz w:val="24"/>
          <w:szCs w:val="24"/>
        </w:rPr>
        <w:t xml:space="preserve">Através do projeto pretende-se alterar a Lei 1.342, de 25 de setembro de 2013, alcançando mais produtores e oferecendo mais serviços, além de ampliar o percentual de subsídios em relação aos serviços anuais requeridos pelo produtor rural. A proposição encontra respaldo na Lei Orgânica. Assim dispõem os artigos 319 e 321: </w:t>
      </w:r>
      <w:r w:rsidR="00920111" w:rsidRPr="000F085E">
        <w:rPr>
          <w:rFonts w:ascii="Times New Roman" w:hAnsi="Times New Roman"/>
          <w:b/>
          <w:bCs/>
          <w:i/>
          <w:sz w:val="24"/>
          <w:szCs w:val="24"/>
        </w:rPr>
        <w:t xml:space="preserve">Art. 319 </w:t>
      </w:r>
      <w:r w:rsidR="00920111" w:rsidRPr="000F085E">
        <w:rPr>
          <w:rFonts w:ascii="Times New Roman" w:hAnsi="Times New Roman"/>
          <w:i/>
          <w:sz w:val="24"/>
          <w:szCs w:val="24"/>
        </w:rPr>
        <w:t>- O Município no âmbito de sua política de desenvolvimento rural poderá criar programas de incentivos a atividades agropecuárias, com finalidade de fomentar a produção, garantir a geração de emprego e elevação da renda, e a melhoria da qualidade de vida no meio rural, na forma da lei.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0F085E">
        <w:rPr>
          <w:rFonts w:ascii="Times New Roman" w:hAnsi="Times New Roman"/>
          <w:i/>
          <w:sz w:val="24"/>
          <w:szCs w:val="24"/>
        </w:rPr>
        <w:t>Parágrafo único – Terão prioridade como beneficiários dos programas os agricultores familiares, bem como os produtores rurais e estabelecimentos agrícolas que estejam em dia com suas obrigações perante o Município e que cumpram a função social da propriedade, conforme definição prevista em lei.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0F085E">
        <w:rPr>
          <w:rFonts w:ascii="Times New Roman" w:hAnsi="Times New Roman"/>
          <w:b/>
          <w:bCs/>
          <w:i/>
          <w:sz w:val="24"/>
          <w:szCs w:val="24"/>
        </w:rPr>
        <w:t xml:space="preserve">Art. 321 </w:t>
      </w:r>
      <w:r w:rsidR="00920111" w:rsidRPr="000F085E">
        <w:rPr>
          <w:rFonts w:ascii="Times New Roman" w:hAnsi="Times New Roman"/>
          <w:i/>
          <w:sz w:val="24"/>
          <w:szCs w:val="24"/>
        </w:rPr>
        <w:t>- Como principais instrumentos para o fomento da produção da zona rural, o Município utilizará a assistência técnica, a extensão rural, o armazenamento, o transporte, o cooperativismo e o associativismo e a divulgação das oportunidades de crédito e de incentivos fiscais.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0F085E">
        <w:rPr>
          <w:rFonts w:ascii="Times New Roman" w:hAnsi="Times New Roman"/>
          <w:i/>
          <w:sz w:val="24"/>
          <w:szCs w:val="24"/>
        </w:rPr>
        <w:t>§1º - A agricultura familiar deverá ter protetividade especial do Município, ante o caráter de núcleo familiar específico, voltado para subsistência e formação ético-social.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0F085E">
        <w:rPr>
          <w:rFonts w:ascii="Times New Roman" w:hAnsi="Times New Roman"/>
          <w:i/>
          <w:sz w:val="24"/>
          <w:szCs w:val="24"/>
        </w:rPr>
        <w:t>§2º- A educação no campo será instrumento de consolidação do cidadão, preparação para o meio de trabalho, mas também instrumento de fomento para o aumento de produtividade agrícola, por meio de técnicas específicas, criando um alicerce educacional, desde o ensino fundamental, com direcionamentos com fim de propiciar condições para manutenção do munícipe no campo.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0F085E">
        <w:rPr>
          <w:rFonts w:ascii="Times New Roman" w:hAnsi="Times New Roman"/>
          <w:i/>
          <w:sz w:val="24"/>
          <w:szCs w:val="24"/>
        </w:rPr>
        <w:t>§3º - O fomento descrito no caput também se dará através da disponibilização pela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0F085E">
        <w:rPr>
          <w:rFonts w:ascii="Times New Roman" w:hAnsi="Times New Roman"/>
          <w:i/>
          <w:sz w:val="24"/>
          <w:szCs w:val="24"/>
        </w:rPr>
        <w:t>municipalidade de infraestrutura básica e serviços, com esteio de equipamentos e maquinários necessários à consecução de programas voltados para abertura e conservação de estradas, priorização de projetos devidamente aprovados e irrigação rural, tudo com fulcro de dar melhores condições de vida e produtividade, dentro dos ditames da política de desenvolvimento rural.</w:t>
      </w:r>
      <w:r w:rsidR="00920111">
        <w:rPr>
          <w:rFonts w:ascii="Times New Roman" w:hAnsi="Times New Roman"/>
          <w:i/>
          <w:sz w:val="24"/>
          <w:szCs w:val="24"/>
        </w:rPr>
        <w:t xml:space="preserve"> </w:t>
      </w:r>
      <w:r w:rsidR="00920111" w:rsidRPr="00B038F9">
        <w:rPr>
          <w:rFonts w:ascii="Times New Roman" w:hAnsi="Times New Roman"/>
          <w:sz w:val="24"/>
          <w:szCs w:val="24"/>
        </w:rPr>
        <w:t>Ante o exposto, a Comissão de Constituição, Justiça e Legislação exara seu parecer pela legalidade e constitucionalidade da propositura. Quanto ao aspecto financeiro, a Comissão de Finanças e Orçamento nada tem a opor, tendo em vista que a matéria não ofende os dispositivos da lei orçamentária</w:t>
      </w:r>
      <w:r w:rsidR="00920111">
        <w:rPr>
          <w:rFonts w:ascii="Times New Roman" w:hAnsi="Times New Roman"/>
          <w:sz w:val="24"/>
          <w:szCs w:val="24"/>
        </w:rPr>
        <w:t>.</w:t>
      </w:r>
      <w:r w:rsidR="00920111" w:rsidRPr="00B038F9">
        <w:rPr>
          <w:rFonts w:ascii="Times New Roman" w:hAnsi="Times New Roman"/>
          <w:sz w:val="24"/>
          <w:szCs w:val="24"/>
        </w:rPr>
        <w:t xml:space="preserve"> Favorável, portanto, é o parecer. </w:t>
      </w:r>
      <w:r w:rsidR="00920111" w:rsidRPr="00B038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Decisão das Comissões: </w:t>
      </w:r>
      <w:r w:rsidR="00920111" w:rsidRPr="00B038F9">
        <w:rPr>
          <w:rFonts w:ascii="Times New Roman" w:hAnsi="Times New Roman"/>
          <w:color w:val="000000" w:themeColor="text1"/>
          <w:sz w:val="24"/>
          <w:szCs w:val="24"/>
        </w:rPr>
        <w:t>Diante do exposto, opinam as Comissões pela aprovação do Projeto de Lei n.º 1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 xml:space="preserve">8, de 24 de março de 2025. </w:t>
      </w:r>
      <w:r w:rsidR="00920111" w:rsidRPr="0091098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19, de 24 de março de 2025.</w:t>
      </w:r>
      <w:r w:rsidR="00920111" w:rsidRPr="009109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Relatório: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 xml:space="preserve"> Também, de iniciativa do Poder Executivo, o projeto de lei altera o Artigo 1º da Lei 1.813, de 29 de setembro de 2022, que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>dispõe sobre a autorização do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 xml:space="preserve"> Executivo Municipal a despender recursos ao “Programa Médicos pelo Brasil”, na forma de ajuda de custos aos médicos participantes do programa e dá outras providências. O projeto é composto de três artigos. Através da Mensagem n.º 19, de 2025, que acompanha o 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projeto, enfatiza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 xml:space="preserve">a Prefeita Municipal 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>que “tal alteração faz-se necessárias a fim de equiparar a bolsa do médico do programa Médicos pelo Brasil (hoje no valor de R$ 1.100,00) à bolsa do médico do Programa Mais Médicos (hoje no valor de R$ 3.100,00), conforme solicitação do servidor, endossada pela Secretaria da Pasta”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 xml:space="preserve"> É o relatório. </w:t>
      </w:r>
      <w:r w:rsidR="00920111" w:rsidRPr="00910982">
        <w:rPr>
          <w:rFonts w:ascii="Times New Roman" w:hAnsi="Times New Roman"/>
          <w:b/>
          <w:color w:val="000000" w:themeColor="text1"/>
          <w:sz w:val="24"/>
          <w:szCs w:val="24"/>
        </w:rPr>
        <w:t>Análise da matéria: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 xml:space="preserve"> Do ponto de vista formal, nada obsta a tramitação do projeto, eis que a propositura foi apresentada com esteio no artigo 57, incisos I e II, da Lei Orgânica e no artigo 61, §1°, II, aliena “a”, da Constituição Federal. A espécie normativa é adequada, estando correta a alteração da lei por meio de projeto de lei ordinária. A matéria de fundo é relacionada ao interesse local, encontrando respaldo na competência legislativa do Município, nos termos dos artigos 30, I, da Constituição Federal, e 8º, I, da Lei Orgânica. A matéria versada no projeto diz respeito à 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>ajuda de custo mensal a ser paga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 xml:space="preserve"> aos médicos bolsistas do “Programa Médicos do Brasil”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</w:rPr>
        <w:t xml:space="preserve"> A Portaria GM/MS 3.193, de 2 de agosto de 2022, que alterou 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Portaria GM/MS nº 3.353, </w:t>
      </w:r>
      <w:r w:rsidR="009201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 2 de dezembro de 2021, estabelece </w:t>
      </w:r>
      <w:r w:rsidR="00920111" w:rsidRPr="009109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que compete ao Município pagar uma ajuda de custo mensal ao médico bolsista lotado no município, estabelecendo o valor mínimo de R$ 1.100,00.</w:t>
      </w:r>
      <w:r w:rsidR="009201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projeto busca aumentar o valor para R$ 3.100,00, igualando ao valor pago aos médicos vinculados ao “Programa Mais Médicos”. </w:t>
      </w:r>
      <w:r w:rsidR="00920111">
        <w:rPr>
          <w:rFonts w:ascii="Times New Roman" w:hAnsi="Times New Roman"/>
          <w:sz w:val="24"/>
          <w:szCs w:val="24"/>
        </w:rPr>
        <w:t>Após análise, a</w:t>
      </w:r>
      <w:r w:rsidR="00920111" w:rsidRPr="00B038F9">
        <w:rPr>
          <w:rFonts w:ascii="Times New Roman" w:hAnsi="Times New Roman"/>
          <w:sz w:val="24"/>
          <w:szCs w:val="24"/>
        </w:rPr>
        <w:t xml:space="preserve"> Comissão de Constituição, Justiça e Legislação exara seu parecer pela legalidade e constitucionalidade da propositura. Quanto ao aspecto financeiro, a Comissão de Finanças e Orçamento nada tem a opor, tendo em vista </w:t>
      </w:r>
      <w:r w:rsidR="00920111">
        <w:rPr>
          <w:rFonts w:ascii="Times New Roman" w:hAnsi="Times New Roman"/>
          <w:sz w:val="24"/>
          <w:szCs w:val="24"/>
        </w:rPr>
        <w:t xml:space="preserve">que </w:t>
      </w:r>
      <w:r w:rsidR="00920111" w:rsidRPr="00B038F9">
        <w:rPr>
          <w:rFonts w:ascii="Times New Roman" w:hAnsi="Times New Roman"/>
          <w:sz w:val="24"/>
          <w:szCs w:val="24"/>
        </w:rPr>
        <w:t>a matéria não ofende os dispositivos da lei orçamentária</w:t>
      </w:r>
      <w:r w:rsidR="00920111">
        <w:rPr>
          <w:rFonts w:ascii="Times New Roman" w:hAnsi="Times New Roman"/>
          <w:sz w:val="24"/>
          <w:szCs w:val="24"/>
        </w:rPr>
        <w:t>, e foi anexado ao projeto os documentos obrigatórios previstos na Lei de Responsabilidade Fiscal, Lei Complementar n.º 101, de 04/05/2000.</w:t>
      </w:r>
      <w:r w:rsidR="00920111" w:rsidRPr="00B038F9">
        <w:rPr>
          <w:rFonts w:ascii="Times New Roman" w:hAnsi="Times New Roman"/>
          <w:sz w:val="24"/>
          <w:szCs w:val="24"/>
        </w:rPr>
        <w:t xml:space="preserve"> Favorável, portanto, é o parecer. </w:t>
      </w:r>
      <w:r w:rsidR="00920111" w:rsidRPr="00B038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Decisão das Comissões: </w:t>
      </w:r>
      <w:r w:rsidR="00920111" w:rsidRPr="00B038F9">
        <w:rPr>
          <w:rFonts w:ascii="Times New Roman" w:hAnsi="Times New Roman"/>
          <w:color w:val="000000" w:themeColor="text1"/>
          <w:sz w:val="24"/>
          <w:szCs w:val="24"/>
        </w:rPr>
        <w:t>Diante do exposto, opinam as Comissões pela aprovação do Projeto de Lei n.º 1</w:t>
      </w:r>
      <w:r w:rsidR="00920111">
        <w:rPr>
          <w:rFonts w:ascii="Times New Roman" w:hAnsi="Times New Roman"/>
          <w:color w:val="000000" w:themeColor="text1"/>
          <w:sz w:val="24"/>
          <w:szCs w:val="24"/>
        </w:rPr>
        <w:t>9, de 24 de março de 2025.</w:t>
      </w:r>
    </w:p>
    <w:p w14:paraId="43C09339" w14:textId="77777777" w:rsidR="00920111" w:rsidRDefault="00920111" w:rsidP="00A84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72878E" w14:textId="77777777" w:rsidR="00A84FE0" w:rsidRPr="00CF7266" w:rsidRDefault="00A84FE0" w:rsidP="00A84F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FD4F4F" w14:textId="7DBCACFB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Luiz Carlos de Souza Vieira Lopes                                 Laura Southier</w:t>
      </w:r>
    </w:p>
    <w:p w14:paraId="1A9B82E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E18D451" w14:textId="49350F2F" w:rsidR="005F5037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Antônio da Rosa Trindade</w:t>
      </w:r>
    </w:p>
    <w:p w14:paraId="29960071" w14:textId="541646CF" w:rsidR="00D46CB4" w:rsidRPr="00351C3F" w:rsidRDefault="00C149AE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="00F02E7C"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</w:p>
    <w:p w14:paraId="7A9BC0CB" w14:textId="77777777" w:rsidR="00D46CB4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351C3F" w:rsidRDefault="00D013FA" w:rsidP="00D013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Marcos Antonio Valandro                                            Luana Stiz</w:t>
      </w:r>
    </w:p>
    <w:p w14:paraId="4FEA31E5" w14:textId="77777777" w:rsidR="005F5037" w:rsidRPr="00351C3F" w:rsidRDefault="005F5037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8904EB" w14:textId="77777777" w:rsidR="00204B9C" w:rsidRPr="00351C3F" w:rsidRDefault="00D46CB4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1EDE163B" w14:textId="49E72C98" w:rsidR="00D013FA" w:rsidRPr="00351C3F" w:rsidRDefault="00D013FA" w:rsidP="005F503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C3F">
        <w:rPr>
          <w:rFonts w:ascii="Times New Roman" w:hAnsi="Times New Roman" w:cs="Times New Roman"/>
          <w:sz w:val="24"/>
          <w:szCs w:val="24"/>
          <w:shd w:val="clear" w:color="auto" w:fill="FFFFFF"/>
        </w:rPr>
        <w:t>Jonas Maria de Oliveira</w:t>
      </w:r>
    </w:p>
    <w:sectPr w:rsidR="00D013FA" w:rsidRPr="00351C3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C438" w14:textId="77777777" w:rsidR="00D07C60" w:rsidRDefault="00D07C60" w:rsidP="000D6C47">
      <w:pPr>
        <w:spacing w:after="0" w:line="240" w:lineRule="auto"/>
      </w:pPr>
      <w:r>
        <w:separator/>
      </w:r>
    </w:p>
  </w:endnote>
  <w:endnote w:type="continuationSeparator" w:id="0">
    <w:p w14:paraId="0FD8680B" w14:textId="77777777" w:rsidR="00D07C60" w:rsidRDefault="00D07C60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D109" w14:textId="77777777" w:rsidR="00D07C60" w:rsidRDefault="00D07C60" w:rsidP="000D6C47">
      <w:pPr>
        <w:spacing w:after="0" w:line="240" w:lineRule="auto"/>
      </w:pPr>
      <w:r>
        <w:separator/>
      </w:r>
    </w:p>
  </w:footnote>
  <w:footnote w:type="continuationSeparator" w:id="0">
    <w:p w14:paraId="295E731B" w14:textId="77777777" w:rsidR="00D07C60" w:rsidRDefault="00D07C60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855DB"/>
    <w:rsid w:val="000B20FC"/>
    <w:rsid w:val="000D6C47"/>
    <w:rsid w:val="00123EAA"/>
    <w:rsid w:val="001379E9"/>
    <w:rsid w:val="001472A7"/>
    <w:rsid w:val="001672B7"/>
    <w:rsid w:val="00194ACF"/>
    <w:rsid w:val="001B520C"/>
    <w:rsid w:val="001E0D3C"/>
    <w:rsid w:val="00204B9C"/>
    <w:rsid w:val="00254099"/>
    <w:rsid w:val="00287334"/>
    <w:rsid w:val="002D3936"/>
    <w:rsid w:val="002F2C30"/>
    <w:rsid w:val="00305B7B"/>
    <w:rsid w:val="00346D1E"/>
    <w:rsid w:val="003514D9"/>
    <w:rsid w:val="00351C3F"/>
    <w:rsid w:val="003E76AC"/>
    <w:rsid w:val="00454DD9"/>
    <w:rsid w:val="00470131"/>
    <w:rsid w:val="00487D8F"/>
    <w:rsid w:val="004A2A44"/>
    <w:rsid w:val="004A6FD7"/>
    <w:rsid w:val="004B3CD0"/>
    <w:rsid w:val="00511A7F"/>
    <w:rsid w:val="00525189"/>
    <w:rsid w:val="00534A56"/>
    <w:rsid w:val="0054222B"/>
    <w:rsid w:val="00554E5C"/>
    <w:rsid w:val="005F5037"/>
    <w:rsid w:val="0060271D"/>
    <w:rsid w:val="00644E78"/>
    <w:rsid w:val="00645D09"/>
    <w:rsid w:val="00690225"/>
    <w:rsid w:val="006A61D5"/>
    <w:rsid w:val="006B0539"/>
    <w:rsid w:val="006C6F4B"/>
    <w:rsid w:val="00701B4A"/>
    <w:rsid w:val="0073679D"/>
    <w:rsid w:val="00762851"/>
    <w:rsid w:val="007F1EE6"/>
    <w:rsid w:val="008001B5"/>
    <w:rsid w:val="0081683C"/>
    <w:rsid w:val="00847764"/>
    <w:rsid w:val="00855321"/>
    <w:rsid w:val="00863BB7"/>
    <w:rsid w:val="008C5DD1"/>
    <w:rsid w:val="008F2DD2"/>
    <w:rsid w:val="00920111"/>
    <w:rsid w:val="009210FC"/>
    <w:rsid w:val="00981618"/>
    <w:rsid w:val="00981724"/>
    <w:rsid w:val="009F5851"/>
    <w:rsid w:val="00A2186A"/>
    <w:rsid w:val="00A45869"/>
    <w:rsid w:val="00A71E00"/>
    <w:rsid w:val="00A73443"/>
    <w:rsid w:val="00A84FE0"/>
    <w:rsid w:val="00A901AF"/>
    <w:rsid w:val="00A958C9"/>
    <w:rsid w:val="00A96C57"/>
    <w:rsid w:val="00B25A4C"/>
    <w:rsid w:val="00B307D6"/>
    <w:rsid w:val="00B73BD6"/>
    <w:rsid w:val="00B81425"/>
    <w:rsid w:val="00B9415C"/>
    <w:rsid w:val="00BA0DC8"/>
    <w:rsid w:val="00BD58EE"/>
    <w:rsid w:val="00BF0B05"/>
    <w:rsid w:val="00C149AE"/>
    <w:rsid w:val="00C562E1"/>
    <w:rsid w:val="00CE3192"/>
    <w:rsid w:val="00D013FA"/>
    <w:rsid w:val="00D07C60"/>
    <w:rsid w:val="00D437C9"/>
    <w:rsid w:val="00D46CB4"/>
    <w:rsid w:val="00D91722"/>
    <w:rsid w:val="00DB439F"/>
    <w:rsid w:val="00E0063C"/>
    <w:rsid w:val="00E237B5"/>
    <w:rsid w:val="00E30A63"/>
    <w:rsid w:val="00E56CD9"/>
    <w:rsid w:val="00E74F73"/>
    <w:rsid w:val="00E814E0"/>
    <w:rsid w:val="00F02E7C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1575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54</cp:revision>
  <cp:lastPrinted>2025-04-01T10:54:00Z</cp:lastPrinted>
  <dcterms:created xsi:type="dcterms:W3CDTF">2024-03-19T18:03:00Z</dcterms:created>
  <dcterms:modified xsi:type="dcterms:W3CDTF">2025-04-08T13:13:00Z</dcterms:modified>
</cp:coreProperties>
</file>