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61445" w14:textId="77777777" w:rsidR="00F46170" w:rsidRDefault="005848DB" w:rsidP="005848DB">
      <w:pPr>
        <w:jc w:val="both"/>
        <w:rPr>
          <w:rFonts w:ascii="Times New Roman" w:hAnsi="Times New Roman"/>
          <w:color w:val="000000" w:themeColor="text1"/>
          <w:sz w:val="24"/>
          <w:szCs w:val="24"/>
        </w:rPr>
      </w:pPr>
      <w:r w:rsidRPr="00BD6836">
        <w:rPr>
          <w:rFonts w:ascii="Times New Roman" w:hAnsi="Times New Roman"/>
          <w:b/>
          <w:sz w:val="24"/>
          <w:szCs w:val="24"/>
        </w:rPr>
        <w:t xml:space="preserve">Ata da Segunda Reunião Conjunta da Comissão de Justiça, Redação e Pareceres e da Comissão de Finanças e Orçamento da Câmara Municipal de Vereadores de Renascença. Aos seis dias do mês de fevereiro de 2025, junto </w:t>
      </w:r>
      <w:r w:rsidRPr="00BD6836">
        <w:rPr>
          <w:rFonts w:ascii="Times New Roman" w:hAnsi="Times New Roman"/>
          <w:b/>
          <w:color w:val="000000" w:themeColor="text1"/>
          <w:sz w:val="24"/>
          <w:szCs w:val="24"/>
        </w:rPr>
        <w:t xml:space="preserve">a Sala de Reuniões das Comissões, reuniram-se os Vereadores (as) para Reunião Conjunta das Comissões Permanentes de Justiça, Redação e Pareceres e de Finanças e Orçamento. </w:t>
      </w:r>
      <w:r w:rsidRPr="00BD6836">
        <w:rPr>
          <w:rFonts w:ascii="Times New Roman" w:hAnsi="Times New Roman"/>
          <w:b/>
          <w:color w:val="000000" w:themeColor="text1"/>
          <w:sz w:val="24"/>
          <w:szCs w:val="24"/>
          <w:shd w:val="clear" w:color="auto" w:fill="FFFFFF"/>
        </w:rPr>
        <w:t>Pela Comissão de Justiça, Redação e Pareceres estiveram presentes os Senhores (as) Luiz Carlos de Souza Vieira Lopes,</w:t>
      </w:r>
      <w:r w:rsidRPr="00BD6836">
        <w:rPr>
          <w:rFonts w:ascii="Times New Roman" w:hAnsi="Times New Roman"/>
          <w:b/>
          <w:color w:val="FF0000"/>
          <w:sz w:val="24"/>
          <w:szCs w:val="24"/>
          <w:shd w:val="clear" w:color="auto" w:fill="FFFFFF"/>
        </w:rPr>
        <w:t xml:space="preserve"> </w:t>
      </w:r>
      <w:r w:rsidRPr="00BD6836">
        <w:rPr>
          <w:rFonts w:ascii="Times New Roman" w:hAnsi="Times New Roman"/>
          <w:b/>
          <w:color w:val="000000" w:themeColor="text1"/>
          <w:sz w:val="24"/>
          <w:szCs w:val="24"/>
          <w:shd w:val="clear" w:color="auto" w:fill="FFFFFF"/>
        </w:rPr>
        <w:t xml:space="preserve">Presidente, Laura Southier, Vice-Presidente, e Antônio da Rosa Trindade, 1ª Secretário. Pela Comissão de Finanças e Orçamento estiveram presentes os Senhores (as) </w:t>
      </w:r>
      <w:r w:rsidRPr="00BD6836">
        <w:rPr>
          <w:rFonts w:ascii="Times New Roman" w:hAnsi="Times New Roman"/>
          <w:b/>
          <w:color w:val="000000" w:themeColor="text1"/>
          <w:sz w:val="24"/>
          <w:szCs w:val="24"/>
        </w:rPr>
        <w:t xml:space="preserve">Marcos Antônio Valandro, Presidente, Luana Stiz, Vice-Presidente e Jonas Maria de Oliveira, 1º Secretário. </w:t>
      </w:r>
      <w:r w:rsidRPr="00BD6836">
        <w:rPr>
          <w:rFonts w:ascii="Times New Roman" w:hAnsi="Times New Roman"/>
          <w:b/>
          <w:color w:val="000000" w:themeColor="text1"/>
          <w:sz w:val="24"/>
          <w:szCs w:val="24"/>
          <w:shd w:val="clear" w:color="auto" w:fill="FFFFFF"/>
        </w:rPr>
        <w:t xml:space="preserve">Havendo número regimental, foi declarada aberta a reunião, a qual foi convocada com a finalidade de apreciar as seguintes </w:t>
      </w:r>
      <w:r w:rsidRPr="00BD6836">
        <w:rPr>
          <w:rFonts w:ascii="Times New Roman" w:hAnsi="Times New Roman"/>
          <w:b/>
          <w:color w:val="000000" w:themeColor="text1"/>
          <w:sz w:val="24"/>
          <w:szCs w:val="24"/>
        </w:rPr>
        <w:t xml:space="preserve">proposições: (a) Projeto de Lei n.º 02, de 17 de janeiro de 2025, que concede revisão geral anual aos Servidores Públicos Municipais e dá outras providências; (b) </w:t>
      </w:r>
      <w:r w:rsidR="0073246B" w:rsidRPr="00BD6836">
        <w:rPr>
          <w:rFonts w:ascii="Times New Roman" w:hAnsi="Times New Roman"/>
          <w:b/>
          <w:sz w:val="24"/>
          <w:szCs w:val="24"/>
        </w:rPr>
        <w:t xml:space="preserve">Projeto de Lei do Legislativo n.º 01, de 04 de fevereiro de 2025, que </w:t>
      </w:r>
      <w:r w:rsidRPr="00BD6836">
        <w:rPr>
          <w:rFonts w:ascii="Times New Roman" w:hAnsi="Times New Roman"/>
          <w:b/>
          <w:color w:val="000000" w:themeColor="text1"/>
          <w:sz w:val="24"/>
          <w:szCs w:val="24"/>
        </w:rPr>
        <w:t xml:space="preserve">concede recomposição inflacionária aos servidores efetivos e comissionados do Poder Legislativo de Renascença-PR e dá outras providências; (c) Projeto de Lei n.º 03, de 17 de janeiro de 2025, que fixa o valor para pagamento de obrigações de pequeno valor/RPV, decorrentes de decisões judiciais, nos termos do art. 100, §3º e 4º da Constituição Federal; </w:t>
      </w:r>
      <w:r w:rsidR="00FF486F" w:rsidRPr="00BD6836">
        <w:rPr>
          <w:rFonts w:ascii="Times New Roman" w:hAnsi="Times New Roman"/>
          <w:b/>
          <w:color w:val="000000" w:themeColor="text1"/>
          <w:sz w:val="24"/>
          <w:szCs w:val="24"/>
        </w:rPr>
        <w:t xml:space="preserve">e </w:t>
      </w:r>
      <w:r w:rsidRPr="00BD6836">
        <w:rPr>
          <w:rFonts w:ascii="Times New Roman" w:hAnsi="Times New Roman"/>
          <w:b/>
          <w:color w:val="000000" w:themeColor="text1"/>
          <w:sz w:val="24"/>
          <w:szCs w:val="24"/>
        </w:rPr>
        <w:t xml:space="preserve">d) Projeto de Lei n.º 04, </w:t>
      </w:r>
      <w:r w:rsidR="00BB7626" w:rsidRPr="00BD6836">
        <w:rPr>
          <w:rFonts w:ascii="Times New Roman" w:hAnsi="Times New Roman"/>
          <w:b/>
          <w:color w:val="000000" w:themeColor="text1"/>
          <w:sz w:val="24"/>
          <w:szCs w:val="24"/>
        </w:rPr>
        <w:t xml:space="preserve">de 17 de janeiro de 2025, </w:t>
      </w:r>
      <w:r w:rsidR="0073246B" w:rsidRPr="00BD6836">
        <w:rPr>
          <w:rFonts w:ascii="Times New Roman" w:hAnsi="Times New Roman"/>
          <w:b/>
          <w:color w:val="000000" w:themeColor="text1"/>
          <w:sz w:val="24"/>
          <w:szCs w:val="24"/>
        </w:rPr>
        <w:t>que altera a L</w:t>
      </w:r>
      <w:r w:rsidR="00BB7626" w:rsidRPr="00BD6836">
        <w:rPr>
          <w:rFonts w:ascii="Times New Roman" w:hAnsi="Times New Roman"/>
          <w:b/>
          <w:color w:val="000000" w:themeColor="text1"/>
          <w:sz w:val="24"/>
          <w:szCs w:val="24"/>
        </w:rPr>
        <w:t>ei Complementar nº 16, de 10 de agosto de 2015 e dá outras providências e Emenda Supressiva n.º 01/2025</w:t>
      </w:r>
      <w:r w:rsidR="00FF486F" w:rsidRPr="00BD6836">
        <w:rPr>
          <w:rFonts w:ascii="Times New Roman" w:hAnsi="Times New Roman"/>
          <w:b/>
          <w:color w:val="000000" w:themeColor="text1"/>
          <w:sz w:val="24"/>
          <w:szCs w:val="24"/>
        </w:rPr>
        <w:t xml:space="preserve">. </w:t>
      </w:r>
      <w:r w:rsidRPr="00BD6836">
        <w:rPr>
          <w:rFonts w:ascii="Times New Roman" w:hAnsi="Times New Roman"/>
          <w:b/>
          <w:color w:val="000000" w:themeColor="text1"/>
          <w:sz w:val="24"/>
          <w:szCs w:val="24"/>
        </w:rPr>
        <w:t>Após análise, não havendo óbices de natureza constitucional, jurídica, regimental, técnica legislativa ou mesmo de ordem financeira e orçamentária, opinam as Comissões Permanentes favoráveis à admissibilidade e tramitação da</w:t>
      </w:r>
      <w:r w:rsidR="00BB7626" w:rsidRPr="00BD6836">
        <w:rPr>
          <w:rFonts w:ascii="Times New Roman" w:hAnsi="Times New Roman"/>
          <w:b/>
          <w:color w:val="000000" w:themeColor="text1"/>
          <w:sz w:val="24"/>
          <w:szCs w:val="24"/>
        </w:rPr>
        <w:t>s proposições</w:t>
      </w:r>
      <w:r w:rsidR="00FF486F" w:rsidRPr="00BD6836">
        <w:rPr>
          <w:rFonts w:ascii="Times New Roman" w:hAnsi="Times New Roman"/>
          <w:b/>
          <w:color w:val="000000" w:themeColor="text1"/>
          <w:sz w:val="24"/>
          <w:szCs w:val="24"/>
        </w:rPr>
        <w:t xml:space="preserve"> analisadas. Na sequê</w:t>
      </w:r>
      <w:r w:rsidR="00BB7626" w:rsidRPr="00BD6836">
        <w:rPr>
          <w:rFonts w:ascii="Times New Roman" w:hAnsi="Times New Roman"/>
          <w:b/>
          <w:color w:val="000000" w:themeColor="text1"/>
          <w:sz w:val="24"/>
          <w:szCs w:val="24"/>
        </w:rPr>
        <w:t xml:space="preserve">ncia, foi aprovado </w:t>
      </w:r>
      <w:r w:rsidR="00FF486F" w:rsidRPr="00BD6836">
        <w:rPr>
          <w:rFonts w:ascii="Times New Roman" w:hAnsi="Times New Roman"/>
          <w:b/>
          <w:color w:val="000000" w:themeColor="text1"/>
          <w:sz w:val="24"/>
          <w:szCs w:val="24"/>
        </w:rPr>
        <w:t xml:space="preserve">um </w:t>
      </w:r>
      <w:r w:rsidR="00BB7626" w:rsidRPr="00BD6836">
        <w:rPr>
          <w:rFonts w:ascii="Times New Roman" w:hAnsi="Times New Roman"/>
          <w:b/>
          <w:color w:val="000000" w:themeColor="text1"/>
          <w:sz w:val="24"/>
          <w:szCs w:val="24"/>
        </w:rPr>
        <w:t xml:space="preserve">requerimento </w:t>
      </w:r>
      <w:r w:rsidR="00FF486F" w:rsidRPr="00BD6836">
        <w:rPr>
          <w:rFonts w:ascii="Times New Roman" w:hAnsi="Times New Roman"/>
          <w:b/>
          <w:color w:val="000000" w:themeColor="text1"/>
          <w:sz w:val="24"/>
          <w:szCs w:val="24"/>
        </w:rPr>
        <w:t xml:space="preserve">a ser enviado ao Poder Executivo </w:t>
      </w:r>
      <w:r w:rsidR="00BB7626" w:rsidRPr="00BD6836">
        <w:rPr>
          <w:rFonts w:ascii="Times New Roman" w:hAnsi="Times New Roman"/>
          <w:b/>
          <w:color w:val="000000" w:themeColor="text1"/>
          <w:sz w:val="24"/>
          <w:szCs w:val="24"/>
        </w:rPr>
        <w:t xml:space="preserve">solicitando </w:t>
      </w:r>
      <w:r w:rsidR="00FF486F" w:rsidRPr="00BD6836">
        <w:rPr>
          <w:rFonts w:ascii="Times New Roman" w:hAnsi="Times New Roman"/>
          <w:b/>
          <w:color w:val="000000" w:themeColor="text1"/>
          <w:sz w:val="24"/>
          <w:szCs w:val="24"/>
        </w:rPr>
        <w:t xml:space="preserve">informações e documentação </w:t>
      </w:r>
      <w:r w:rsidR="00BB7626" w:rsidRPr="00BD6836">
        <w:rPr>
          <w:rFonts w:ascii="Times New Roman" w:hAnsi="Times New Roman"/>
          <w:b/>
          <w:color w:val="000000" w:themeColor="text1"/>
          <w:sz w:val="24"/>
          <w:szCs w:val="24"/>
        </w:rPr>
        <w:t>compl</w:t>
      </w:r>
      <w:r w:rsidR="00FF486F" w:rsidRPr="00BD6836">
        <w:rPr>
          <w:rFonts w:ascii="Times New Roman" w:hAnsi="Times New Roman"/>
          <w:b/>
          <w:color w:val="000000" w:themeColor="text1"/>
          <w:sz w:val="24"/>
          <w:szCs w:val="24"/>
        </w:rPr>
        <w:t xml:space="preserve">ementar referente ao Projeto de Lei n.º 05, de 17 de janeiro de 2025. </w:t>
      </w:r>
      <w:r w:rsidRPr="00BD6836">
        <w:rPr>
          <w:rFonts w:ascii="Times New Roman" w:hAnsi="Times New Roman"/>
          <w:b/>
          <w:color w:val="000000" w:themeColor="text1"/>
          <w:sz w:val="24"/>
          <w:szCs w:val="24"/>
        </w:rPr>
        <w:t>Colocado em discussão e votação</w:t>
      </w:r>
      <w:r w:rsidRPr="00BD6836">
        <w:rPr>
          <w:rFonts w:ascii="Times New Roman" w:hAnsi="Times New Roman"/>
          <w:b/>
          <w:color w:val="000000" w:themeColor="text1"/>
          <w:sz w:val="24"/>
          <w:szCs w:val="24"/>
          <w:shd w:val="clear" w:color="auto" w:fill="FFFFFF"/>
        </w:rPr>
        <w:t xml:space="preserve">, foi aprovado o parecer por unanimidade, </w:t>
      </w:r>
      <w:r w:rsidRPr="00BD6836">
        <w:rPr>
          <w:rFonts w:ascii="Times New Roman" w:hAnsi="Times New Roman"/>
          <w:bCs/>
          <w:color w:val="000000" w:themeColor="text1"/>
          <w:sz w:val="24"/>
          <w:szCs w:val="24"/>
          <w:shd w:val="clear" w:color="auto" w:fill="FFFFFF"/>
        </w:rPr>
        <w:t xml:space="preserve">nos seguintes termos: </w:t>
      </w:r>
      <w:r w:rsidRPr="00CD00A0">
        <w:rPr>
          <w:rFonts w:ascii="Times New Roman" w:hAnsi="Times New Roman"/>
          <w:b/>
          <w:color w:val="000000" w:themeColor="text1"/>
          <w:sz w:val="24"/>
          <w:szCs w:val="24"/>
          <w:u w:val="single"/>
        </w:rPr>
        <w:t>Projeto de Lei n.º 0</w:t>
      </w:r>
      <w:r w:rsidR="00FF486F">
        <w:rPr>
          <w:rFonts w:ascii="Times New Roman" w:hAnsi="Times New Roman"/>
          <w:b/>
          <w:color w:val="000000" w:themeColor="text1"/>
          <w:sz w:val="24"/>
          <w:szCs w:val="24"/>
          <w:u w:val="single"/>
        </w:rPr>
        <w:t>2, de 17 de janeiro de 2025</w:t>
      </w:r>
      <w:r w:rsidRPr="00CD00A0">
        <w:rPr>
          <w:rFonts w:ascii="Times New Roman" w:hAnsi="Times New Roman"/>
          <w:b/>
          <w:color w:val="000000" w:themeColor="text1"/>
          <w:sz w:val="24"/>
          <w:szCs w:val="24"/>
        </w:rPr>
        <w:t xml:space="preserve">. Relatório: </w:t>
      </w:r>
      <w:r w:rsidR="00FF486F" w:rsidRPr="00FF486F">
        <w:rPr>
          <w:rFonts w:ascii="Times New Roman" w:hAnsi="Times New Roman"/>
          <w:color w:val="000000" w:themeColor="text1"/>
          <w:sz w:val="24"/>
          <w:szCs w:val="24"/>
        </w:rPr>
        <w:t>O</w:t>
      </w:r>
      <w:r w:rsidR="00FF486F">
        <w:rPr>
          <w:rFonts w:ascii="Times New Roman" w:hAnsi="Times New Roman"/>
          <w:b/>
          <w:color w:val="000000" w:themeColor="text1"/>
          <w:sz w:val="24"/>
          <w:szCs w:val="24"/>
        </w:rPr>
        <w:t xml:space="preserve"> </w:t>
      </w:r>
      <w:r w:rsidRPr="00CD00A0">
        <w:rPr>
          <w:rFonts w:ascii="Times New Roman" w:hAnsi="Times New Roman"/>
          <w:color w:val="000000" w:themeColor="text1"/>
          <w:sz w:val="24"/>
          <w:szCs w:val="24"/>
        </w:rPr>
        <w:t xml:space="preserve">Projeto de Lei </w:t>
      </w:r>
      <w:r w:rsidR="00FF486F">
        <w:rPr>
          <w:rFonts w:ascii="Times New Roman" w:hAnsi="Times New Roman"/>
          <w:color w:val="000000" w:themeColor="text1"/>
          <w:sz w:val="24"/>
          <w:szCs w:val="24"/>
        </w:rPr>
        <w:t xml:space="preserve">n.º 02, de 17 de janeiro de 2025, de autoria do Poder Executivo, concede revisão geral anual aos Servidores Públicos Municipais e dá outras providências. Em justificativa, que acompanha o projeto, esclarece a </w:t>
      </w:r>
      <w:r w:rsidR="00914D41">
        <w:rPr>
          <w:rFonts w:ascii="Times New Roman" w:hAnsi="Times New Roman"/>
          <w:color w:val="000000" w:themeColor="text1"/>
          <w:sz w:val="24"/>
          <w:szCs w:val="24"/>
        </w:rPr>
        <w:t xml:space="preserve">Excelentíssima </w:t>
      </w:r>
      <w:r w:rsidR="00FF486F">
        <w:rPr>
          <w:rFonts w:ascii="Times New Roman" w:hAnsi="Times New Roman"/>
          <w:color w:val="000000" w:themeColor="text1"/>
          <w:sz w:val="24"/>
          <w:szCs w:val="24"/>
        </w:rPr>
        <w:t xml:space="preserve">Senhora Prefeita Municipal que para o cálculo da recomposição foi considerada a inflação acumulada pelo IPCA nos últimos 12 (doze) meses, em 4,83% (quatro inteiros e oitenta e três centésimos por cento) sobre os níveis vigentes. Além da revisão, será concedido um aumento real </w:t>
      </w:r>
      <w:r w:rsidR="006D1858">
        <w:rPr>
          <w:rFonts w:ascii="Times New Roman" w:hAnsi="Times New Roman"/>
          <w:color w:val="000000" w:themeColor="text1"/>
          <w:sz w:val="24"/>
          <w:szCs w:val="24"/>
        </w:rPr>
        <w:t xml:space="preserve">na ordem </w:t>
      </w:r>
      <w:r w:rsidR="00FF486F">
        <w:rPr>
          <w:rFonts w:ascii="Times New Roman" w:hAnsi="Times New Roman"/>
          <w:color w:val="000000" w:themeColor="text1"/>
          <w:sz w:val="24"/>
          <w:szCs w:val="24"/>
        </w:rPr>
        <w:t>de 2,17</w:t>
      </w:r>
      <w:r w:rsidR="00796E04">
        <w:rPr>
          <w:rFonts w:ascii="Times New Roman" w:hAnsi="Times New Roman"/>
          <w:color w:val="000000" w:themeColor="text1"/>
          <w:sz w:val="24"/>
          <w:szCs w:val="24"/>
        </w:rPr>
        <w:t>%</w:t>
      </w:r>
      <w:r w:rsidR="00FF486F">
        <w:rPr>
          <w:rFonts w:ascii="Times New Roman" w:hAnsi="Times New Roman"/>
          <w:color w:val="000000" w:themeColor="text1"/>
          <w:sz w:val="24"/>
          <w:szCs w:val="24"/>
        </w:rPr>
        <w:t xml:space="preserve"> (dois inteiros e dezessete centésimos por cento) para todos os servidores mencionados no projeto. </w:t>
      </w:r>
      <w:r w:rsidR="006D1858">
        <w:rPr>
          <w:rFonts w:ascii="Times New Roman" w:hAnsi="Times New Roman"/>
          <w:color w:val="000000" w:themeColor="text1"/>
          <w:sz w:val="24"/>
          <w:szCs w:val="24"/>
        </w:rPr>
        <w:t xml:space="preserve">Por fim, destaca que a revisão geral anual da remuneração é garantida constitucional dos servidores, nos termos do art. 37, inciso X, da Constituição Federal. É o relatório. </w:t>
      </w:r>
      <w:r w:rsidRPr="00CD00A0">
        <w:rPr>
          <w:rFonts w:ascii="Times New Roman" w:hAnsi="Times New Roman"/>
          <w:b/>
          <w:sz w:val="24"/>
          <w:szCs w:val="24"/>
        </w:rPr>
        <w:t xml:space="preserve">Análise da matéria: </w:t>
      </w:r>
      <w:r w:rsidR="00EF5D91" w:rsidRPr="008A0619">
        <w:rPr>
          <w:rFonts w:ascii="Times New Roman" w:hAnsi="Times New Roman"/>
          <w:sz w:val="24"/>
          <w:szCs w:val="24"/>
        </w:rPr>
        <w:t xml:space="preserve">A proposição é de autoria do Chefe do Poder Executivo, possuindo ele </w:t>
      </w:r>
      <w:r w:rsidR="005643E7">
        <w:rPr>
          <w:rFonts w:ascii="Times New Roman" w:hAnsi="Times New Roman"/>
          <w:sz w:val="24"/>
          <w:szCs w:val="24"/>
        </w:rPr>
        <w:t>competência</w:t>
      </w:r>
      <w:r w:rsidR="00EF5D91" w:rsidRPr="008A0619">
        <w:rPr>
          <w:rFonts w:ascii="Times New Roman" w:hAnsi="Times New Roman"/>
          <w:sz w:val="24"/>
          <w:szCs w:val="24"/>
        </w:rPr>
        <w:t xml:space="preserve"> para fazê-lo, nos termos da Constituição Federal e da Lei Orgânica Municipal. </w:t>
      </w:r>
      <w:r w:rsidR="00EF5D91">
        <w:rPr>
          <w:rFonts w:ascii="Times New Roman" w:hAnsi="Times New Roman"/>
          <w:sz w:val="24"/>
          <w:szCs w:val="24"/>
        </w:rPr>
        <w:t xml:space="preserve">A </w:t>
      </w:r>
      <w:r w:rsidR="00EF5D91" w:rsidRPr="008A0619">
        <w:rPr>
          <w:rFonts w:ascii="Times New Roman" w:hAnsi="Times New Roman"/>
          <w:sz w:val="24"/>
          <w:szCs w:val="24"/>
        </w:rPr>
        <w:t xml:space="preserve">revisão geral </w:t>
      </w:r>
      <w:r w:rsidR="00EF5D91">
        <w:rPr>
          <w:rFonts w:ascii="Times New Roman" w:hAnsi="Times New Roman"/>
          <w:sz w:val="24"/>
          <w:szCs w:val="24"/>
        </w:rPr>
        <w:t xml:space="preserve">anual encontra-se </w:t>
      </w:r>
      <w:r w:rsidR="00EF5D91" w:rsidRPr="008A0619">
        <w:rPr>
          <w:rFonts w:ascii="Times New Roman" w:hAnsi="Times New Roman"/>
          <w:sz w:val="24"/>
          <w:szCs w:val="24"/>
        </w:rPr>
        <w:t xml:space="preserve">prevista na Constituição Federal, no inciso X do art. 37, que, na redação dada pela Emenda </w:t>
      </w:r>
      <w:r w:rsidR="00EF5D91" w:rsidRPr="008A0619">
        <w:rPr>
          <w:rFonts w:ascii="Times New Roman" w:hAnsi="Times New Roman"/>
          <w:sz w:val="24"/>
          <w:szCs w:val="24"/>
        </w:rPr>
        <w:lastRenderedPageBreak/>
        <w:t>Constitucional nº 19, de 1998, determina: “</w:t>
      </w:r>
      <w:r w:rsidR="00EF5D91" w:rsidRPr="008A0619">
        <w:rPr>
          <w:rFonts w:ascii="Times New Roman" w:hAnsi="Times New Roman"/>
          <w:i/>
          <w:sz w:val="24"/>
          <w:szCs w:val="24"/>
        </w:rPr>
        <w:t xml:space="preserve">Art. 37 (...) X – a remuneração dos servidores públicos e o subsídio de que trata o § 4º do art. 39 somente poderão ser fixados ou alterados por lei específica, observada a iniciativa privativa em cada caso, assegurada revisão geral </w:t>
      </w:r>
      <w:r w:rsidR="00EF5D91" w:rsidRPr="008A0619">
        <w:rPr>
          <w:rFonts w:ascii="Times New Roman" w:hAnsi="Times New Roman"/>
          <w:i/>
          <w:color w:val="000000" w:themeColor="text1"/>
          <w:sz w:val="24"/>
          <w:szCs w:val="24"/>
        </w:rPr>
        <w:t>anual, sempre na mesma data e sem distinção de índices</w:t>
      </w:r>
      <w:r w:rsidR="00EF5D91" w:rsidRPr="008A0619">
        <w:rPr>
          <w:rFonts w:ascii="Times New Roman" w:hAnsi="Times New Roman"/>
          <w:i/>
          <w:color w:val="000000" w:themeColor="text1"/>
          <w:sz w:val="24"/>
          <w:szCs w:val="24"/>
          <w:u w:val="single"/>
        </w:rPr>
        <w:t>;</w:t>
      </w:r>
      <w:r w:rsidR="00EF5D91" w:rsidRPr="008A0619">
        <w:rPr>
          <w:rFonts w:ascii="Times New Roman" w:hAnsi="Times New Roman"/>
          <w:color w:val="000000" w:themeColor="text1"/>
          <w:sz w:val="24"/>
          <w:szCs w:val="24"/>
        </w:rPr>
        <w:t>”.</w:t>
      </w:r>
      <w:r w:rsidR="00EF5D91" w:rsidRPr="008A0619">
        <w:rPr>
          <w:rFonts w:ascii="Times New Roman" w:hAnsi="Times New Roman"/>
          <w:b/>
          <w:color w:val="000000" w:themeColor="text1"/>
          <w:sz w:val="24"/>
          <w:szCs w:val="24"/>
        </w:rPr>
        <w:t xml:space="preserve"> </w:t>
      </w:r>
      <w:r w:rsidR="00EF5D91" w:rsidRPr="00EF5D91">
        <w:rPr>
          <w:rFonts w:ascii="Times New Roman" w:hAnsi="Times New Roman"/>
          <w:color w:val="000000" w:themeColor="text1"/>
          <w:sz w:val="24"/>
          <w:szCs w:val="24"/>
        </w:rPr>
        <w:t>Trata-se de uma garantia constitucional</w:t>
      </w:r>
      <w:r w:rsidR="005643E7">
        <w:rPr>
          <w:rFonts w:ascii="Times New Roman" w:hAnsi="Times New Roman"/>
          <w:color w:val="000000" w:themeColor="text1"/>
          <w:sz w:val="24"/>
          <w:szCs w:val="24"/>
        </w:rPr>
        <w:t xml:space="preserve">, </w:t>
      </w:r>
      <w:r w:rsidR="000D17A5">
        <w:rPr>
          <w:rFonts w:ascii="Times New Roman" w:hAnsi="Times New Roman"/>
          <w:color w:val="000000" w:themeColor="text1"/>
          <w:sz w:val="24"/>
          <w:szCs w:val="24"/>
        </w:rPr>
        <w:t xml:space="preserve">que tem por objetivo </w:t>
      </w:r>
      <w:r w:rsidR="00EF5D91" w:rsidRPr="008A0619">
        <w:rPr>
          <w:rFonts w:ascii="Times New Roman" w:hAnsi="Times New Roman"/>
          <w:color w:val="000000" w:themeColor="text1"/>
          <w:sz w:val="24"/>
          <w:szCs w:val="24"/>
        </w:rPr>
        <w:t xml:space="preserve">repor o poder aquisitivo da remuneração em face da desvalorização decorrente da inflação. </w:t>
      </w:r>
      <w:r w:rsidR="00EF5D91">
        <w:rPr>
          <w:rFonts w:ascii="Times New Roman" w:hAnsi="Times New Roman"/>
          <w:color w:val="000000" w:themeColor="text1"/>
          <w:sz w:val="24"/>
          <w:szCs w:val="24"/>
        </w:rPr>
        <w:t xml:space="preserve">A proposta é direcionada aos servidores públicos do Regime Estatutário, ativos, inativos e pensionistas, Profissionais do Magistério, Empregados Públicos, ocupantes de cargos comissionados e Conselheiros Tutelares. </w:t>
      </w:r>
      <w:r w:rsidR="005643E7">
        <w:rPr>
          <w:rFonts w:ascii="Times New Roman" w:hAnsi="Times New Roman"/>
          <w:color w:val="000000" w:themeColor="text1"/>
          <w:sz w:val="24"/>
          <w:szCs w:val="24"/>
        </w:rPr>
        <w:t xml:space="preserve">A recomposição será concedida na ordem de </w:t>
      </w:r>
      <w:r w:rsidR="00EF5D91">
        <w:rPr>
          <w:rFonts w:ascii="Times New Roman" w:hAnsi="Times New Roman"/>
          <w:sz w:val="24"/>
          <w:szCs w:val="24"/>
        </w:rPr>
        <w:t>4,</w:t>
      </w:r>
      <w:r w:rsidR="005643E7">
        <w:rPr>
          <w:rFonts w:ascii="Times New Roman" w:hAnsi="Times New Roman"/>
          <w:sz w:val="24"/>
          <w:szCs w:val="24"/>
        </w:rPr>
        <w:t>83</w:t>
      </w:r>
      <w:r w:rsidR="00EF5D91">
        <w:rPr>
          <w:rFonts w:ascii="Times New Roman" w:hAnsi="Times New Roman"/>
          <w:sz w:val="24"/>
          <w:szCs w:val="24"/>
        </w:rPr>
        <w:t>%</w:t>
      </w:r>
      <w:r w:rsidR="00EF5D91" w:rsidRPr="008A0619">
        <w:rPr>
          <w:rFonts w:ascii="Times New Roman" w:hAnsi="Times New Roman"/>
          <w:sz w:val="24"/>
          <w:szCs w:val="24"/>
        </w:rPr>
        <w:t xml:space="preserve"> (</w:t>
      </w:r>
      <w:r w:rsidR="00EF5D91">
        <w:rPr>
          <w:rFonts w:ascii="Times New Roman" w:hAnsi="Times New Roman"/>
          <w:sz w:val="24"/>
          <w:szCs w:val="24"/>
        </w:rPr>
        <w:t xml:space="preserve">quatro </w:t>
      </w:r>
      <w:r w:rsidR="00EF5D91" w:rsidRPr="008A0619">
        <w:rPr>
          <w:rFonts w:ascii="Times New Roman" w:hAnsi="Times New Roman"/>
          <w:sz w:val="24"/>
          <w:szCs w:val="24"/>
        </w:rPr>
        <w:t xml:space="preserve">inteiros e </w:t>
      </w:r>
      <w:r w:rsidR="005643E7">
        <w:rPr>
          <w:rFonts w:ascii="Times New Roman" w:hAnsi="Times New Roman"/>
          <w:sz w:val="24"/>
          <w:szCs w:val="24"/>
        </w:rPr>
        <w:t>oitenta e três centésimos por cento)</w:t>
      </w:r>
      <w:r w:rsidR="00EF5D91" w:rsidRPr="008A0619">
        <w:rPr>
          <w:rFonts w:ascii="Times New Roman" w:hAnsi="Times New Roman"/>
          <w:sz w:val="24"/>
          <w:szCs w:val="24"/>
        </w:rPr>
        <w:t xml:space="preserve">, correspondente </w:t>
      </w:r>
      <w:r w:rsidR="00796E04" w:rsidRPr="008A0619">
        <w:rPr>
          <w:rFonts w:ascii="Times New Roman" w:hAnsi="Times New Roman"/>
          <w:sz w:val="24"/>
          <w:szCs w:val="24"/>
        </w:rPr>
        <w:t>à</w:t>
      </w:r>
      <w:r w:rsidR="00EF5D91" w:rsidRPr="008A0619">
        <w:rPr>
          <w:rFonts w:ascii="Times New Roman" w:hAnsi="Times New Roman"/>
          <w:sz w:val="24"/>
          <w:szCs w:val="24"/>
        </w:rPr>
        <w:t xml:space="preserve"> variação do IPCA </w:t>
      </w:r>
      <w:r w:rsidR="00EF5D91">
        <w:rPr>
          <w:rFonts w:ascii="Times New Roman" w:hAnsi="Times New Roman"/>
          <w:sz w:val="24"/>
          <w:szCs w:val="24"/>
        </w:rPr>
        <w:t>acumulado nos últimos 12 (doze) meses.</w:t>
      </w:r>
      <w:r w:rsidR="00EF5D91" w:rsidRPr="008A0619">
        <w:rPr>
          <w:rFonts w:ascii="Times New Roman" w:hAnsi="Times New Roman"/>
          <w:sz w:val="24"/>
          <w:szCs w:val="24"/>
        </w:rPr>
        <w:t xml:space="preserve"> </w:t>
      </w:r>
      <w:r w:rsidR="00EF5D91" w:rsidRPr="008A0619">
        <w:rPr>
          <w:rFonts w:ascii="Times New Roman" w:hAnsi="Times New Roman"/>
          <w:color w:val="000000" w:themeColor="text1"/>
          <w:sz w:val="24"/>
          <w:szCs w:val="24"/>
        </w:rPr>
        <w:t xml:space="preserve">Além da revisão inflacionária, </w:t>
      </w:r>
      <w:r w:rsidR="005643E7">
        <w:rPr>
          <w:rFonts w:ascii="Times New Roman" w:hAnsi="Times New Roman"/>
          <w:color w:val="000000" w:themeColor="text1"/>
          <w:sz w:val="24"/>
          <w:szCs w:val="24"/>
        </w:rPr>
        <w:t xml:space="preserve">será concedido </w:t>
      </w:r>
      <w:r w:rsidR="00796E04">
        <w:rPr>
          <w:rFonts w:ascii="Times New Roman" w:hAnsi="Times New Roman"/>
          <w:color w:val="000000" w:themeColor="text1"/>
          <w:sz w:val="24"/>
          <w:szCs w:val="24"/>
        </w:rPr>
        <w:t xml:space="preserve">um </w:t>
      </w:r>
      <w:r w:rsidR="005643E7">
        <w:rPr>
          <w:rFonts w:ascii="Times New Roman" w:hAnsi="Times New Roman"/>
          <w:color w:val="000000" w:themeColor="text1"/>
          <w:sz w:val="24"/>
          <w:szCs w:val="24"/>
        </w:rPr>
        <w:t xml:space="preserve">aumento real de </w:t>
      </w:r>
      <w:r w:rsidR="00675500">
        <w:rPr>
          <w:rFonts w:ascii="Times New Roman" w:hAnsi="Times New Roman"/>
          <w:color w:val="000000" w:themeColor="text1"/>
          <w:sz w:val="24"/>
          <w:szCs w:val="24"/>
        </w:rPr>
        <w:t>2,17</w:t>
      </w:r>
      <w:r w:rsidR="00EF5D91" w:rsidRPr="008A0619">
        <w:rPr>
          <w:rFonts w:ascii="Times New Roman" w:hAnsi="Times New Roman"/>
          <w:color w:val="000000" w:themeColor="text1"/>
          <w:sz w:val="24"/>
          <w:szCs w:val="24"/>
        </w:rPr>
        <w:t>% (</w:t>
      </w:r>
      <w:r w:rsidR="00675500">
        <w:rPr>
          <w:rFonts w:ascii="Times New Roman" w:hAnsi="Times New Roman"/>
          <w:color w:val="000000" w:themeColor="text1"/>
          <w:sz w:val="24"/>
          <w:szCs w:val="24"/>
        </w:rPr>
        <w:t>dois inteiros e dezessete centésimos por cento</w:t>
      </w:r>
      <w:r w:rsidR="00EF5D91" w:rsidRPr="008A0619">
        <w:rPr>
          <w:rFonts w:ascii="Times New Roman" w:hAnsi="Times New Roman"/>
          <w:color w:val="000000" w:themeColor="text1"/>
          <w:sz w:val="24"/>
          <w:szCs w:val="24"/>
        </w:rPr>
        <w:t>) aos servidores mencionados no artigo 1º</w:t>
      </w:r>
      <w:r w:rsidR="005643E7">
        <w:rPr>
          <w:rFonts w:ascii="Times New Roman" w:hAnsi="Times New Roman"/>
          <w:color w:val="000000" w:themeColor="text1"/>
          <w:sz w:val="24"/>
          <w:szCs w:val="24"/>
        </w:rPr>
        <w:t xml:space="preserve">. </w:t>
      </w:r>
      <w:r w:rsidR="00796E04">
        <w:rPr>
          <w:rFonts w:ascii="Times New Roman" w:hAnsi="Times New Roman"/>
          <w:color w:val="000000" w:themeColor="text1"/>
          <w:sz w:val="24"/>
          <w:szCs w:val="24"/>
        </w:rPr>
        <w:t xml:space="preserve">Pois bem. </w:t>
      </w:r>
      <w:r w:rsidR="00EF5D91" w:rsidRPr="008A0619">
        <w:rPr>
          <w:rFonts w:ascii="Times New Roman" w:hAnsi="Times New Roman"/>
          <w:sz w:val="24"/>
          <w:szCs w:val="24"/>
        </w:rPr>
        <w:t>Da análise dos aspectos jurídico, constitucional, legal e regimental, verifica-se que o Projeto de Lei em exame está em conformidade com a ordem jurídica. Quanto aos aspectos orçamentário e financeiro, consta em anexo ao Projeto de Lei demonstrativo de Impacto Orçamentário e Financeiro, bem como declaração assinada pelo C</w:t>
      </w:r>
      <w:r w:rsidR="005643E7">
        <w:rPr>
          <w:rFonts w:ascii="Times New Roman" w:hAnsi="Times New Roman"/>
          <w:sz w:val="24"/>
          <w:szCs w:val="24"/>
        </w:rPr>
        <w:t xml:space="preserve">hefe do Poder Executivo de que a proposta </w:t>
      </w:r>
      <w:r w:rsidR="00EF5D91" w:rsidRPr="008A0619">
        <w:rPr>
          <w:rFonts w:ascii="Times New Roman" w:hAnsi="Times New Roman"/>
          <w:sz w:val="24"/>
          <w:szCs w:val="24"/>
        </w:rPr>
        <w:t>possui adequação orçamentária e financeira com a Lei Orçamentária Anual, Lei de Diretrizes e Plano Plurianual</w:t>
      </w:r>
      <w:r w:rsidR="00675500">
        <w:rPr>
          <w:rFonts w:ascii="Times New Roman" w:hAnsi="Times New Roman"/>
          <w:sz w:val="24"/>
          <w:szCs w:val="24"/>
        </w:rPr>
        <w:t>, em atenção ao que prevê a Lei Complementar n.º 101/2000 (Lei de Responsabilidade Fiscal)</w:t>
      </w:r>
      <w:r w:rsidR="00EF5D91" w:rsidRPr="008A0619">
        <w:rPr>
          <w:rFonts w:ascii="Times New Roman" w:hAnsi="Times New Roman"/>
          <w:sz w:val="24"/>
          <w:szCs w:val="24"/>
        </w:rPr>
        <w:t xml:space="preserve">. </w:t>
      </w:r>
      <w:r w:rsidR="00EF5D91" w:rsidRPr="008A0619">
        <w:rPr>
          <w:rFonts w:ascii="Times New Roman" w:hAnsi="Times New Roman"/>
          <w:b/>
          <w:color w:val="000000" w:themeColor="text1"/>
          <w:sz w:val="24"/>
          <w:szCs w:val="24"/>
        </w:rPr>
        <w:t>Decisão das Comissões:</w:t>
      </w:r>
      <w:r w:rsidR="00EF5D91" w:rsidRPr="008A0619">
        <w:rPr>
          <w:rFonts w:ascii="Times New Roman" w:hAnsi="Times New Roman"/>
          <w:color w:val="000000" w:themeColor="text1"/>
          <w:sz w:val="24"/>
          <w:szCs w:val="24"/>
        </w:rPr>
        <w:t xml:space="preserve"> Diante do exposto, opinam as Comissões favoravelmente ao Projeto de Lei n.</w:t>
      </w:r>
      <w:r w:rsidR="00EF5D91">
        <w:rPr>
          <w:rFonts w:ascii="Times New Roman" w:hAnsi="Times New Roman"/>
          <w:color w:val="000000" w:themeColor="text1"/>
          <w:sz w:val="24"/>
          <w:szCs w:val="24"/>
        </w:rPr>
        <w:t xml:space="preserve">º 02, de </w:t>
      </w:r>
      <w:r w:rsidR="005643E7">
        <w:rPr>
          <w:rFonts w:ascii="Times New Roman" w:hAnsi="Times New Roman"/>
          <w:color w:val="000000" w:themeColor="text1"/>
          <w:sz w:val="24"/>
          <w:szCs w:val="24"/>
        </w:rPr>
        <w:t>17 de janeiro de 2025</w:t>
      </w:r>
      <w:r w:rsidR="00EF5D91" w:rsidRPr="008A0619">
        <w:rPr>
          <w:rFonts w:ascii="Times New Roman" w:hAnsi="Times New Roman"/>
          <w:color w:val="000000" w:themeColor="text1"/>
          <w:sz w:val="24"/>
          <w:szCs w:val="24"/>
        </w:rPr>
        <w:t>.</w:t>
      </w:r>
      <w:r w:rsidR="0073246B">
        <w:rPr>
          <w:rFonts w:ascii="Times New Roman" w:hAnsi="Times New Roman"/>
          <w:color w:val="000000" w:themeColor="text1"/>
          <w:sz w:val="24"/>
          <w:szCs w:val="24"/>
        </w:rPr>
        <w:t xml:space="preserve"> </w:t>
      </w:r>
      <w:r w:rsidR="009316FF" w:rsidRPr="00174E80">
        <w:rPr>
          <w:rFonts w:ascii="Times New Roman" w:hAnsi="Times New Roman"/>
          <w:b/>
          <w:sz w:val="24"/>
          <w:szCs w:val="24"/>
          <w:u w:val="single"/>
        </w:rPr>
        <w:t>Projeto de Lei do Legislativo n.º 0</w:t>
      </w:r>
      <w:r w:rsidR="009316FF">
        <w:rPr>
          <w:rFonts w:ascii="Times New Roman" w:hAnsi="Times New Roman"/>
          <w:b/>
          <w:sz w:val="24"/>
          <w:szCs w:val="24"/>
          <w:u w:val="single"/>
        </w:rPr>
        <w:t>1</w:t>
      </w:r>
      <w:r w:rsidR="009316FF" w:rsidRPr="00174E80">
        <w:rPr>
          <w:rFonts w:ascii="Times New Roman" w:hAnsi="Times New Roman"/>
          <w:b/>
          <w:sz w:val="24"/>
          <w:szCs w:val="24"/>
          <w:u w:val="single"/>
        </w:rPr>
        <w:t>, de 0</w:t>
      </w:r>
      <w:r w:rsidR="009316FF">
        <w:rPr>
          <w:rFonts w:ascii="Times New Roman" w:hAnsi="Times New Roman"/>
          <w:b/>
          <w:sz w:val="24"/>
          <w:szCs w:val="24"/>
          <w:u w:val="single"/>
        </w:rPr>
        <w:t>4</w:t>
      </w:r>
      <w:r w:rsidR="009316FF" w:rsidRPr="00174E80">
        <w:rPr>
          <w:rFonts w:ascii="Times New Roman" w:hAnsi="Times New Roman"/>
          <w:b/>
          <w:sz w:val="24"/>
          <w:szCs w:val="24"/>
          <w:u w:val="single"/>
        </w:rPr>
        <w:t xml:space="preserve"> de fevereiro de 202</w:t>
      </w:r>
      <w:r w:rsidR="009316FF">
        <w:rPr>
          <w:rFonts w:ascii="Times New Roman" w:hAnsi="Times New Roman"/>
          <w:b/>
          <w:sz w:val="24"/>
          <w:szCs w:val="24"/>
          <w:u w:val="single"/>
        </w:rPr>
        <w:t>5</w:t>
      </w:r>
      <w:r w:rsidR="009316FF" w:rsidRPr="00174E80">
        <w:rPr>
          <w:rFonts w:ascii="Times New Roman" w:hAnsi="Times New Roman"/>
          <w:b/>
          <w:sz w:val="24"/>
          <w:szCs w:val="24"/>
          <w:u w:val="single"/>
        </w:rPr>
        <w:t>.</w:t>
      </w:r>
      <w:r w:rsidR="009316FF" w:rsidRPr="00174E80">
        <w:rPr>
          <w:rFonts w:ascii="Times New Roman" w:hAnsi="Times New Roman"/>
          <w:b/>
          <w:sz w:val="24"/>
          <w:szCs w:val="24"/>
        </w:rPr>
        <w:t xml:space="preserve">  </w:t>
      </w:r>
      <w:r w:rsidR="009316FF" w:rsidRPr="00174E80">
        <w:rPr>
          <w:rFonts w:ascii="Times New Roman" w:hAnsi="Times New Roman"/>
          <w:b/>
          <w:color w:val="000000" w:themeColor="text1"/>
          <w:sz w:val="24"/>
          <w:szCs w:val="24"/>
        </w:rPr>
        <w:t>Relatório:</w:t>
      </w:r>
      <w:r w:rsidR="009316FF" w:rsidRPr="00174E80">
        <w:rPr>
          <w:rFonts w:ascii="Times New Roman" w:hAnsi="Times New Roman"/>
          <w:color w:val="000000" w:themeColor="text1"/>
          <w:sz w:val="24"/>
          <w:szCs w:val="24"/>
        </w:rPr>
        <w:t xml:space="preserve"> De autoria da Mesa Diretora, o Projeto de Lei </w:t>
      </w:r>
      <w:r w:rsidR="009316FF" w:rsidRPr="00174E80">
        <w:rPr>
          <w:rFonts w:ascii="Times New Roman" w:hAnsi="Times New Roman"/>
          <w:sz w:val="24"/>
          <w:szCs w:val="24"/>
        </w:rPr>
        <w:t>do Legislativo n.º 0</w:t>
      </w:r>
      <w:r w:rsidR="009316FF">
        <w:rPr>
          <w:rFonts w:ascii="Times New Roman" w:hAnsi="Times New Roman"/>
          <w:sz w:val="24"/>
          <w:szCs w:val="24"/>
        </w:rPr>
        <w:t>1</w:t>
      </w:r>
      <w:r w:rsidR="009316FF" w:rsidRPr="00174E80">
        <w:rPr>
          <w:rFonts w:ascii="Times New Roman" w:hAnsi="Times New Roman"/>
          <w:sz w:val="24"/>
          <w:szCs w:val="24"/>
        </w:rPr>
        <w:t>, de 0</w:t>
      </w:r>
      <w:r w:rsidR="009316FF">
        <w:rPr>
          <w:rFonts w:ascii="Times New Roman" w:hAnsi="Times New Roman"/>
          <w:sz w:val="24"/>
          <w:szCs w:val="24"/>
        </w:rPr>
        <w:t>4</w:t>
      </w:r>
      <w:r w:rsidR="009316FF" w:rsidRPr="00174E80">
        <w:rPr>
          <w:rFonts w:ascii="Times New Roman" w:hAnsi="Times New Roman"/>
          <w:sz w:val="24"/>
          <w:szCs w:val="24"/>
        </w:rPr>
        <w:t xml:space="preserve"> de fevereiro de 202</w:t>
      </w:r>
      <w:r w:rsidR="009316FF">
        <w:rPr>
          <w:rFonts w:ascii="Times New Roman" w:hAnsi="Times New Roman"/>
          <w:sz w:val="24"/>
          <w:szCs w:val="24"/>
        </w:rPr>
        <w:t>5</w:t>
      </w:r>
      <w:r w:rsidR="009316FF" w:rsidRPr="00174E80">
        <w:rPr>
          <w:rFonts w:ascii="Times New Roman" w:hAnsi="Times New Roman"/>
          <w:sz w:val="24"/>
          <w:szCs w:val="24"/>
        </w:rPr>
        <w:t xml:space="preserve"> </w:t>
      </w:r>
      <w:r w:rsidR="009316FF" w:rsidRPr="00174E80">
        <w:rPr>
          <w:rFonts w:ascii="Times New Roman" w:hAnsi="Times New Roman"/>
          <w:color w:val="000000" w:themeColor="text1"/>
          <w:sz w:val="24"/>
          <w:szCs w:val="24"/>
        </w:rPr>
        <w:t>tem por objetivo conceder recomposição inflacionária aos servidores efetivos e comissionados do Poder Legislativo, a que faz menção o artigo 37, inciso X, da Constituição Federal</w:t>
      </w:r>
      <w:r w:rsidR="000D17A5">
        <w:rPr>
          <w:rFonts w:ascii="Times New Roman" w:hAnsi="Times New Roman"/>
          <w:color w:val="000000" w:themeColor="text1"/>
          <w:sz w:val="24"/>
          <w:szCs w:val="24"/>
        </w:rPr>
        <w:t xml:space="preserve">. A recomposição será </w:t>
      </w:r>
      <w:r w:rsidR="009316FF" w:rsidRPr="00174E80">
        <w:rPr>
          <w:rFonts w:ascii="Times New Roman" w:hAnsi="Times New Roman"/>
          <w:color w:val="000000" w:themeColor="text1"/>
          <w:sz w:val="24"/>
          <w:szCs w:val="24"/>
        </w:rPr>
        <w:t>na ordem de 4,</w:t>
      </w:r>
      <w:r w:rsidR="009316FF">
        <w:rPr>
          <w:rFonts w:ascii="Times New Roman" w:hAnsi="Times New Roman"/>
          <w:color w:val="000000" w:themeColor="text1"/>
          <w:sz w:val="24"/>
          <w:szCs w:val="24"/>
        </w:rPr>
        <w:t>83%</w:t>
      </w:r>
      <w:r w:rsidR="009316FF" w:rsidRPr="00174E80">
        <w:rPr>
          <w:rFonts w:ascii="Times New Roman" w:hAnsi="Times New Roman"/>
          <w:color w:val="000000" w:themeColor="text1"/>
          <w:sz w:val="24"/>
          <w:szCs w:val="24"/>
        </w:rPr>
        <w:t xml:space="preserve"> </w:t>
      </w:r>
      <w:r w:rsidR="009316FF" w:rsidRPr="00174E80">
        <w:rPr>
          <w:rFonts w:ascii="Times New Roman" w:hAnsi="Times New Roman"/>
          <w:sz w:val="24"/>
          <w:szCs w:val="24"/>
        </w:rPr>
        <w:t xml:space="preserve">(quatro inteiros e </w:t>
      </w:r>
      <w:r w:rsidR="009316FF">
        <w:rPr>
          <w:rFonts w:ascii="Times New Roman" w:hAnsi="Times New Roman"/>
          <w:sz w:val="24"/>
          <w:szCs w:val="24"/>
        </w:rPr>
        <w:t xml:space="preserve">oitenta e três </w:t>
      </w:r>
      <w:r w:rsidR="009316FF" w:rsidRPr="00174E80">
        <w:rPr>
          <w:rFonts w:ascii="Times New Roman" w:hAnsi="Times New Roman"/>
          <w:sz w:val="24"/>
          <w:szCs w:val="24"/>
        </w:rPr>
        <w:t>centésimos por cento) incidente sobre os níveis vigentes, conforme variação acumulada pelo IPCA dos últimos 12 (doze) meses</w:t>
      </w:r>
      <w:r w:rsidR="009316FF" w:rsidRPr="00174E80">
        <w:rPr>
          <w:rFonts w:ascii="Times New Roman" w:hAnsi="Times New Roman"/>
          <w:color w:val="000000" w:themeColor="text1"/>
          <w:sz w:val="24"/>
          <w:szCs w:val="24"/>
        </w:rPr>
        <w:t xml:space="preserve">, </w:t>
      </w:r>
      <w:r w:rsidR="000D17A5">
        <w:rPr>
          <w:rFonts w:ascii="Times New Roman" w:hAnsi="Times New Roman"/>
          <w:color w:val="000000" w:themeColor="text1"/>
          <w:sz w:val="24"/>
          <w:szCs w:val="24"/>
        </w:rPr>
        <w:t>acrescido de</w:t>
      </w:r>
      <w:r w:rsidR="009316FF" w:rsidRPr="00174E80">
        <w:rPr>
          <w:rFonts w:ascii="Times New Roman" w:hAnsi="Times New Roman"/>
          <w:color w:val="000000" w:themeColor="text1"/>
          <w:sz w:val="24"/>
          <w:szCs w:val="24"/>
        </w:rPr>
        <w:t xml:space="preserve"> um aumento real de </w:t>
      </w:r>
      <w:r w:rsidR="009316FF">
        <w:rPr>
          <w:rFonts w:ascii="Times New Roman" w:hAnsi="Times New Roman"/>
          <w:color w:val="000000" w:themeColor="text1"/>
          <w:sz w:val="24"/>
          <w:szCs w:val="24"/>
        </w:rPr>
        <w:t xml:space="preserve">2,17% </w:t>
      </w:r>
      <w:r w:rsidR="009316FF" w:rsidRPr="00174E80">
        <w:rPr>
          <w:rFonts w:ascii="Times New Roman" w:hAnsi="Times New Roman"/>
          <w:color w:val="000000" w:themeColor="text1"/>
          <w:sz w:val="24"/>
          <w:szCs w:val="24"/>
        </w:rPr>
        <w:t>(</w:t>
      </w:r>
      <w:r w:rsidR="009316FF">
        <w:rPr>
          <w:rFonts w:ascii="Times New Roman" w:hAnsi="Times New Roman"/>
          <w:color w:val="000000" w:themeColor="text1"/>
          <w:sz w:val="24"/>
          <w:szCs w:val="24"/>
        </w:rPr>
        <w:t>dois inteiros e dezessete por cento)</w:t>
      </w:r>
      <w:r w:rsidR="009316FF" w:rsidRPr="00174E80">
        <w:rPr>
          <w:rFonts w:ascii="Times New Roman" w:hAnsi="Times New Roman"/>
          <w:color w:val="000000" w:themeColor="text1"/>
          <w:sz w:val="24"/>
          <w:szCs w:val="24"/>
        </w:rPr>
        <w:t>, com efeitos retroativos a 1º de janeiro de 202</w:t>
      </w:r>
      <w:r w:rsidR="009316FF">
        <w:rPr>
          <w:rFonts w:ascii="Times New Roman" w:hAnsi="Times New Roman"/>
          <w:color w:val="000000" w:themeColor="text1"/>
          <w:sz w:val="24"/>
          <w:szCs w:val="24"/>
        </w:rPr>
        <w:t>5</w:t>
      </w:r>
      <w:r w:rsidR="009316FF" w:rsidRPr="00174E80">
        <w:rPr>
          <w:rFonts w:ascii="Times New Roman" w:hAnsi="Times New Roman"/>
          <w:color w:val="000000" w:themeColor="text1"/>
          <w:sz w:val="24"/>
          <w:szCs w:val="24"/>
        </w:rPr>
        <w:t xml:space="preserve">. É o relatório. </w:t>
      </w:r>
      <w:r w:rsidR="009316FF" w:rsidRPr="00174E80">
        <w:rPr>
          <w:rFonts w:ascii="Times New Roman" w:hAnsi="Times New Roman"/>
          <w:b/>
          <w:color w:val="000000" w:themeColor="text1"/>
          <w:sz w:val="24"/>
          <w:szCs w:val="24"/>
        </w:rPr>
        <w:t xml:space="preserve">Análise da matéria: </w:t>
      </w:r>
      <w:r w:rsidR="009316FF" w:rsidRPr="00174E80">
        <w:rPr>
          <w:rFonts w:ascii="Times New Roman" w:hAnsi="Times New Roman"/>
          <w:color w:val="000000" w:themeColor="text1"/>
          <w:sz w:val="24"/>
          <w:szCs w:val="24"/>
        </w:rPr>
        <w:t>A iniciativa do projeto está correta, pois cabe a Câmara Municipal, por meio da Mesa Diretora, fixar e/ou alterar remuneração dos servidores do Poder Legislativo, conforme disposições previstas no Regimento Interno e da Lei Orgânica. A Lei Orgânica de Renascença prevê que compete a Câmara Municipal fixar remuneração dos seus servidores, através de lei, cabendo à iniciativa à Mesa Diretora, senão vejamos: “</w:t>
      </w:r>
      <w:r w:rsidR="009316FF" w:rsidRPr="00174E80">
        <w:rPr>
          <w:rFonts w:ascii="Times New Roman" w:hAnsi="Times New Roman"/>
          <w:i/>
          <w:color w:val="000000" w:themeColor="text1"/>
          <w:sz w:val="24"/>
          <w:szCs w:val="24"/>
        </w:rPr>
        <w:t xml:space="preserve">Art. 18 - Compete a Câmara Municipal, privativamente, entre outras, as seguintes atribuições: VII – dispor sobre sua organização, funcionamento, política, criação, extinção ou transformação de cargos, empregos e funções de seus serviços, e a iniciativa de lei para fixação da respectiva remuneração, observados os parâmetros estabelecidos na Lei de Diretrizes Orçamentárias;” “Art. 30 - Compete à Mesa da Câmara Municipal, além de outras atribuições estipuladas no Regimento Interno: I – propor os projetos de resolução que criam, transformem ou extinguem cargos, empregos ou funções da Câmara Municipal, </w:t>
      </w:r>
      <w:r w:rsidR="009316FF" w:rsidRPr="00174E80">
        <w:rPr>
          <w:rFonts w:ascii="Times New Roman" w:hAnsi="Times New Roman"/>
          <w:i/>
          <w:color w:val="000000" w:themeColor="text1"/>
          <w:sz w:val="24"/>
          <w:szCs w:val="24"/>
        </w:rPr>
        <w:lastRenderedPageBreak/>
        <w:t xml:space="preserve">e os projetos de lei dispondo sobre a fixação ou alteração da respectiva remuneração, observadas as determinações legais constantes da Lei de Diretrizes Orçamentárias;”. </w:t>
      </w:r>
      <w:r w:rsidR="009316FF" w:rsidRPr="00174E80">
        <w:rPr>
          <w:rFonts w:ascii="Times New Roman" w:hAnsi="Times New Roman"/>
          <w:color w:val="000000" w:themeColor="text1"/>
          <w:sz w:val="24"/>
          <w:szCs w:val="24"/>
        </w:rPr>
        <w:t>Portanto, tem-se por legítima a proposição apresentada pela Mesa Diretora.</w:t>
      </w:r>
      <w:r w:rsidR="009316FF" w:rsidRPr="00174E80">
        <w:rPr>
          <w:rFonts w:ascii="Times New Roman" w:hAnsi="Times New Roman"/>
          <w:i/>
          <w:color w:val="000000" w:themeColor="text1"/>
          <w:sz w:val="24"/>
          <w:szCs w:val="24"/>
        </w:rPr>
        <w:t xml:space="preserve"> </w:t>
      </w:r>
      <w:r w:rsidR="009316FF" w:rsidRPr="00174E80">
        <w:rPr>
          <w:rFonts w:ascii="Times New Roman" w:hAnsi="Times New Roman"/>
          <w:color w:val="000000" w:themeColor="text1"/>
          <w:sz w:val="24"/>
          <w:szCs w:val="24"/>
        </w:rPr>
        <w:t>Esse é o entendimento do Tribunal de Contas do Paraná</w:t>
      </w:r>
      <w:r w:rsidR="009316FF">
        <w:rPr>
          <w:rFonts w:ascii="Times New Roman" w:hAnsi="Times New Roman"/>
          <w:color w:val="000000" w:themeColor="text1"/>
          <w:sz w:val="24"/>
          <w:szCs w:val="24"/>
        </w:rPr>
        <w:t xml:space="preserve"> sobre o assunto</w:t>
      </w:r>
      <w:r w:rsidR="009316FF" w:rsidRPr="00174E80">
        <w:rPr>
          <w:rFonts w:ascii="Times New Roman" w:hAnsi="Times New Roman"/>
          <w:color w:val="000000" w:themeColor="text1"/>
          <w:sz w:val="24"/>
          <w:szCs w:val="24"/>
        </w:rPr>
        <w:t>: “</w:t>
      </w:r>
      <w:r w:rsidR="009316FF" w:rsidRPr="00174E80">
        <w:rPr>
          <w:rFonts w:ascii="Times New Roman" w:hAnsi="Times New Roman"/>
          <w:b/>
          <w:color w:val="000000" w:themeColor="text1"/>
          <w:sz w:val="24"/>
          <w:szCs w:val="24"/>
        </w:rPr>
        <w:t>C</w:t>
      </w:r>
      <w:r w:rsidR="009316FF" w:rsidRPr="00174E80">
        <w:rPr>
          <w:rStyle w:val="Forte"/>
          <w:rFonts w:ascii="Times New Roman" w:hAnsi="Times New Roman"/>
          <w:color w:val="000000" w:themeColor="text1"/>
          <w:sz w:val="24"/>
          <w:szCs w:val="24"/>
        </w:rPr>
        <w:t>oncessão de reajuste dos vencimentos. Servidores Públicos. Poder Legislativo Municipal. Inteligência do art. 37, X, da Constituição Federal</w:t>
      </w:r>
      <w:r w:rsidR="009316FF" w:rsidRPr="00174E80">
        <w:rPr>
          <w:rStyle w:val="Forte"/>
          <w:rFonts w:ascii="Times New Roman" w:hAnsi="Times New Roman"/>
          <w:color w:val="000000" w:themeColor="text1"/>
          <w:sz w:val="24"/>
          <w:szCs w:val="24"/>
          <w:u w:val="single"/>
        </w:rPr>
        <w:t xml:space="preserve"> </w:t>
      </w:r>
      <w:r w:rsidR="009316FF" w:rsidRPr="00174E80">
        <w:rPr>
          <w:rFonts w:ascii="Times New Roman" w:hAnsi="Times New Roman"/>
          <w:color w:val="000000" w:themeColor="text1"/>
          <w:sz w:val="24"/>
          <w:szCs w:val="24"/>
        </w:rPr>
        <w:t xml:space="preserve">Utilizando-se dos termos da distinção entre revisão e reajuste, é possível ao Poder Legislativo Municipal conceder reajuste a seus servidores, ainda que o Poder Executivo não o faça. Nisto, ressalte-se, não há qualquer afronta ao ordenamento jurídico, uma vez que se trata de exercício de competência constitucionalmente estabelecida (art. 37, X, CF). E, o reajuste deverá ser concedido mediante lei. </w:t>
      </w:r>
      <w:r w:rsidR="009316FF" w:rsidRPr="00174E80">
        <w:rPr>
          <w:rStyle w:val="nfase"/>
          <w:rFonts w:ascii="Times New Roman" w:hAnsi="Times New Roman"/>
          <w:color w:val="000000" w:themeColor="text1"/>
          <w:sz w:val="24"/>
          <w:szCs w:val="24"/>
        </w:rPr>
        <w:t>Consulta com Força Normativa - Processo nº 262554/07 - </w:t>
      </w:r>
      <w:hyperlink r:id="rId6" w:history="1">
        <w:r w:rsidR="009316FF" w:rsidRPr="00174E80">
          <w:rPr>
            <w:rStyle w:val="Hyperlink"/>
            <w:rFonts w:ascii="Times New Roman" w:hAnsi="Times New Roman"/>
            <w:i/>
            <w:iCs/>
            <w:color w:val="000000" w:themeColor="text1"/>
            <w:sz w:val="24"/>
            <w:szCs w:val="24"/>
          </w:rPr>
          <w:t>Acórdão nº 237/08- Tribunal Pleno</w:t>
        </w:r>
      </w:hyperlink>
      <w:r w:rsidR="009316FF" w:rsidRPr="00174E80">
        <w:rPr>
          <w:rStyle w:val="nfase"/>
          <w:rFonts w:ascii="Times New Roman" w:hAnsi="Times New Roman"/>
          <w:color w:val="000000" w:themeColor="text1"/>
          <w:sz w:val="24"/>
          <w:szCs w:val="24"/>
        </w:rPr>
        <w:t> -  Rel. Conselheiro Hermas Eurides Brandão.”</w:t>
      </w:r>
      <w:r w:rsidR="009316FF" w:rsidRPr="00174E80">
        <w:rPr>
          <w:rStyle w:val="nfase"/>
          <w:rFonts w:ascii="Tahoma" w:hAnsi="Tahoma" w:cs="Tahoma"/>
          <w:color w:val="000000" w:themeColor="text1"/>
          <w:sz w:val="20"/>
          <w:szCs w:val="20"/>
        </w:rPr>
        <w:t xml:space="preserve"> </w:t>
      </w:r>
      <w:r w:rsidR="009316FF" w:rsidRPr="00174E80">
        <w:rPr>
          <w:rStyle w:val="nfase"/>
          <w:rFonts w:ascii="Times New Roman" w:hAnsi="Times New Roman"/>
          <w:color w:val="000000" w:themeColor="text1"/>
          <w:sz w:val="24"/>
          <w:szCs w:val="24"/>
        </w:rPr>
        <w:t>“</w:t>
      </w:r>
      <w:r w:rsidR="009316FF" w:rsidRPr="00174E80">
        <w:rPr>
          <w:rStyle w:val="Forte"/>
          <w:rFonts w:ascii="Times New Roman" w:hAnsi="Times New Roman"/>
          <w:color w:val="000000" w:themeColor="text1"/>
          <w:sz w:val="24"/>
          <w:szCs w:val="24"/>
        </w:rPr>
        <w:t xml:space="preserve">Possibilidade de concessão, pelo Poder Legislativo, de revisão geral anual em cumprimento do art. 37, X, da CF/88, condicionada à presença de plano de cargos e salários próprios e à edição de lei específica. </w:t>
      </w:r>
      <w:r w:rsidR="009316FF" w:rsidRPr="00174E80">
        <w:rPr>
          <w:rFonts w:ascii="Times New Roman" w:hAnsi="Times New Roman"/>
          <w:color w:val="000000" w:themeColor="text1"/>
          <w:sz w:val="24"/>
          <w:szCs w:val="24"/>
        </w:rPr>
        <w:t xml:space="preserve">Possibilidade de que a iniciativa da revisão geral anual seja do Poder Legislativo, quando houver estrutura organizacional e plano de cargos e salários próprio. Possibilidade de concessão independente da revisão geral anual ao funcionalismo do Poder Legislativo Municipal, cumprindo determinação do Art. 37, X da Constituição Federal, ainda que o Poder Executivo não o faça e, desde que o Poder possua plano de cargos e salários próprio. Impossibilidade de revisão geral anual seja concedida de maneira independente pelos Poderes Executivo e Legislativo quando houver Plano de Cargos e Salários unificados. Obrigatoriedade de Edição de lei Específica concedendo a revisão geral anual. </w:t>
      </w:r>
      <w:r w:rsidR="009316FF" w:rsidRPr="00174E80">
        <w:rPr>
          <w:rStyle w:val="nfase"/>
          <w:rFonts w:ascii="Times New Roman" w:hAnsi="Times New Roman"/>
          <w:color w:val="000000" w:themeColor="text1"/>
          <w:sz w:val="24"/>
          <w:szCs w:val="24"/>
        </w:rPr>
        <w:t>Consulta sem Força Normativa - Processo n° 74527/08 - </w:t>
      </w:r>
      <w:hyperlink r:id="rId7" w:history="1">
        <w:r w:rsidR="009316FF" w:rsidRPr="00174E80">
          <w:rPr>
            <w:rStyle w:val="Hyperlink"/>
            <w:rFonts w:ascii="Times New Roman" w:hAnsi="Times New Roman"/>
            <w:iCs/>
            <w:color w:val="000000" w:themeColor="text1"/>
            <w:sz w:val="24"/>
            <w:szCs w:val="24"/>
          </w:rPr>
          <w:t>Acórdão n° 698/08 - Tribunal Pleno</w:t>
        </w:r>
      </w:hyperlink>
      <w:r w:rsidR="009316FF" w:rsidRPr="00174E80">
        <w:rPr>
          <w:rStyle w:val="nfase"/>
          <w:rFonts w:ascii="Times New Roman" w:hAnsi="Times New Roman"/>
          <w:color w:val="000000" w:themeColor="text1"/>
          <w:sz w:val="24"/>
          <w:szCs w:val="24"/>
        </w:rPr>
        <w:t xml:space="preserve"> - Rel. Auditor Jaime Tadeu Lechinski.”. </w:t>
      </w:r>
      <w:r w:rsidR="009316FF" w:rsidRPr="00174E80">
        <w:rPr>
          <w:rFonts w:ascii="Times New Roman" w:hAnsi="Times New Roman"/>
          <w:color w:val="000000" w:themeColor="text1"/>
          <w:sz w:val="24"/>
          <w:szCs w:val="24"/>
        </w:rPr>
        <w:t xml:space="preserve">Cabe ressaltar que o Projeto de Lei n.º 02, de </w:t>
      </w:r>
      <w:r w:rsidR="00112603">
        <w:rPr>
          <w:rFonts w:ascii="Times New Roman" w:hAnsi="Times New Roman"/>
          <w:color w:val="000000" w:themeColor="text1"/>
          <w:sz w:val="24"/>
          <w:szCs w:val="24"/>
        </w:rPr>
        <w:t>17</w:t>
      </w:r>
      <w:r w:rsidR="009316FF" w:rsidRPr="00174E80">
        <w:rPr>
          <w:rFonts w:ascii="Times New Roman" w:hAnsi="Times New Roman"/>
          <w:color w:val="000000" w:themeColor="text1"/>
          <w:sz w:val="24"/>
          <w:szCs w:val="24"/>
        </w:rPr>
        <w:t xml:space="preserve"> de </w:t>
      </w:r>
      <w:r w:rsidR="00112603">
        <w:rPr>
          <w:rFonts w:ascii="Times New Roman" w:hAnsi="Times New Roman"/>
          <w:color w:val="000000" w:themeColor="text1"/>
          <w:sz w:val="24"/>
          <w:szCs w:val="24"/>
        </w:rPr>
        <w:t>janeiro</w:t>
      </w:r>
      <w:r w:rsidR="009316FF" w:rsidRPr="00174E80">
        <w:rPr>
          <w:rFonts w:ascii="Times New Roman" w:hAnsi="Times New Roman"/>
          <w:color w:val="000000" w:themeColor="text1"/>
          <w:sz w:val="24"/>
          <w:szCs w:val="24"/>
        </w:rPr>
        <w:t xml:space="preserve"> de 202</w:t>
      </w:r>
      <w:r w:rsidR="00112603">
        <w:rPr>
          <w:rFonts w:ascii="Times New Roman" w:hAnsi="Times New Roman"/>
          <w:color w:val="000000" w:themeColor="text1"/>
          <w:sz w:val="24"/>
          <w:szCs w:val="24"/>
        </w:rPr>
        <w:t>5</w:t>
      </w:r>
      <w:r w:rsidR="009316FF" w:rsidRPr="00174E80">
        <w:rPr>
          <w:rFonts w:ascii="Times New Roman" w:hAnsi="Times New Roman"/>
          <w:color w:val="000000" w:themeColor="text1"/>
          <w:sz w:val="24"/>
          <w:szCs w:val="24"/>
        </w:rPr>
        <w:t xml:space="preserve">, de autoria do Executivo Municipal, concede revisão apenas aos servidores públicos do Poder Executivo. A Câmara Municipal de Renascença possui plano </w:t>
      </w:r>
      <w:r w:rsidR="00112603">
        <w:rPr>
          <w:rFonts w:ascii="Times New Roman" w:hAnsi="Times New Roman"/>
          <w:color w:val="000000" w:themeColor="text1"/>
          <w:sz w:val="24"/>
          <w:szCs w:val="24"/>
        </w:rPr>
        <w:t xml:space="preserve">próprio </w:t>
      </w:r>
      <w:r w:rsidR="009316FF" w:rsidRPr="00174E80">
        <w:rPr>
          <w:rFonts w:ascii="Times New Roman" w:hAnsi="Times New Roman"/>
          <w:color w:val="000000" w:themeColor="text1"/>
          <w:sz w:val="24"/>
          <w:szCs w:val="24"/>
        </w:rPr>
        <w:t>de cargos e salários, tendo a Mesa Diretora utilizado</w:t>
      </w:r>
      <w:r w:rsidR="00112603">
        <w:rPr>
          <w:rFonts w:ascii="Times New Roman" w:hAnsi="Times New Roman"/>
          <w:color w:val="000000" w:themeColor="text1"/>
          <w:sz w:val="24"/>
          <w:szCs w:val="24"/>
        </w:rPr>
        <w:t xml:space="preserve"> </w:t>
      </w:r>
      <w:r w:rsidR="009316FF" w:rsidRPr="00174E80">
        <w:rPr>
          <w:rFonts w:ascii="Times New Roman" w:hAnsi="Times New Roman"/>
          <w:color w:val="000000" w:themeColor="text1"/>
          <w:sz w:val="24"/>
          <w:szCs w:val="24"/>
        </w:rPr>
        <w:t xml:space="preserve">o mesmo índice inflacionário e percentual concedidos aos servidores do Poder Executivo, conforme impõe o </w:t>
      </w:r>
      <w:r w:rsidR="009316FF" w:rsidRPr="00174E80">
        <w:rPr>
          <w:rFonts w:ascii="Times New Roman" w:hAnsi="Times New Roman"/>
          <w:color w:val="000000" w:themeColor="text1"/>
        </w:rPr>
        <w:t xml:space="preserve">art. 37, inciso X, da Carta da República. </w:t>
      </w:r>
      <w:r w:rsidR="009316FF" w:rsidRPr="00174E80">
        <w:rPr>
          <w:rFonts w:ascii="Times New Roman" w:hAnsi="Times New Roman"/>
          <w:color w:val="000000" w:themeColor="text1"/>
          <w:sz w:val="24"/>
          <w:szCs w:val="24"/>
        </w:rPr>
        <w:t>A recomposição inflacionária é um direito constitucional assegurado ao funcionalismo público</w:t>
      </w:r>
      <w:r w:rsidR="00112603">
        <w:rPr>
          <w:rFonts w:ascii="Times New Roman" w:hAnsi="Times New Roman"/>
          <w:color w:val="000000" w:themeColor="text1"/>
          <w:sz w:val="24"/>
          <w:szCs w:val="24"/>
        </w:rPr>
        <w:t xml:space="preserve">, nos termos do </w:t>
      </w:r>
      <w:r w:rsidR="009316FF" w:rsidRPr="00174E80">
        <w:rPr>
          <w:rFonts w:ascii="Times New Roman" w:hAnsi="Times New Roman"/>
          <w:color w:val="000000" w:themeColor="text1"/>
          <w:sz w:val="24"/>
          <w:szCs w:val="24"/>
        </w:rPr>
        <w:t>art</w:t>
      </w:r>
      <w:r w:rsidR="009316FF">
        <w:rPr>
          <w:rFonts w:ascii="Times New Roman" w:hAnsi="Times New Roman"/>
          <w:color w:val="000000" w:themeColor="text1"/>
          <w:sz w:val="24"/>
          <w:szCs w:val="24"/>
        </w:rPr>
        <w:t>.</w:t>
      </w:r>
      <w:r w:rsidR="009316FF" w:rsidRPr="00174E80">
        <w:rPr>
          <w:rFonts w:ascii="Times New Roman" w:hAnsi="Times New Roman"/>
          <w:color w:val="000000" w:themeColor="text1"/>
          <w:sz w:val="24"/>
          <w:szCs w:val="24"/>
        </w:rPr>
        <w:t xml:space="preserve"> 37, X</w:t>
      </w:r>
      <w:r w:rsidR="009316FF">
        <w:rPr>
          <w:rFonts w:ascii="Times New Roman" w:hAnsi="Times New Roman"/>
          <w:color w:val="000000" w:themeColor="text1"/>
          <w:sz w:val="24"/>
          <w:szCs w:val="24"/>
        </w:rPr>
        <w:t>,</w:t>
      </w:r>
      <w:r w:rsidR="00112603">
        <w:rPr>
          <w:rFonts w:ascii="Times New Roman" w:hAnsi="Times New Roman"/>
          <w:color w:val="000000" w:themeColor="text1"/>
          <w:sz w:val="24"/>
          <w:szCs w:val="24"/>
        </w:rPr>
        <w:t xml:space="preserve"> da Constituição Federal</w:t>
      </w:r>
      <w:r w:rsidR="009316FF" w:rsidRPr="00174E80">
        <w:rPr>
          <w:rFonts w:ascii="Times New Roman" w:hAnsi="Times New Roman"/>
          <w:color w:val="000000" w:themeColor="text1"/>
          <w:sz w:val="24"/>
          <w:szCs w:val="24"/>
        </w:rPr>
        <w:t xml:space="preserve">. Por sua vez, o aumento real fica adstrito à discricionariedade do gestor, tendo sido adotado pela Mesa percentual </w:t>
      </w:r>
      <w:r w:rsidR="00112603">
        <w:rPr>
          <w:rFonts w:ascii="Times New Roman" w:hAnsi="Times New Roman"/>
          <w:color w:val="000000" w:themeColor="text1"/>
          <w:sz w:val="24"/>
          <w:szCs w:val="24"/>
        </w:rPr>
        <w:t xml:space="preserve">idêntico </w:t>
      </w:r>
      <w:r w:rsidR="009316FF">
        <w:rPr>
          <w:rFonts w:ascii="Times New Roman" w:hAnsi="Times New Roman"/>
          <w:color w:val="000000" w:themeColor="text1"/>
          <w:sz w:val="24"/>
          <w:szCs w:val="24"/>
        </w:rPr>
        <w:t xml:space="preserve">que será </w:t>
      </w:r>
      <w:r w:rsidR="009316FF" w:rsidRPr="00174E80">
        <w:rPr>
          <w:rFonts w:ascii="Times New Roman" w:hAnsi="Times New Roman"/>
          <w:color w:val="000000" w:themeColor="text1"/>
          <w:sz w:val="24"/>
          <w:szCs w:val="24"/>
        </w:rPr>
        <w:t xml:space="preserve">pago </w:t>
      </w:r>
      <w:r w:rsidR="009316FF">
        <w:rPr>
          <w:rFonts w:ascii="Times New Roman" w:hAnsi="Times New Roman"/>
          <w:color w:val="000000" w:themeColor="text1"/>
          <w:sz w:val="24"/>
          <w:szCs w:val="24"/>
        </w:rPr>
        <w:t xml:space="preserve">aos servidores do </w:t>
      </w:r>
      <w:r w:rsidR="009316FF" w:rsidRPr="00174E80">
        <w:rPr>
          <w:rFonts w:ascii="Times New Roman" w:hAnsi="Times New Roman"/>
          <w:color w:val="000000" w:themeColor="text1"/>
          <w:sz w:val="24"/>
          <w:szCs w:val="24"/>
        </w:rPr>
        <w:t xml:space="preserve">Poder Executivo. Restam, ainda, quanto aos aspectos orçamentários e financeiros, atendidos as previsões contidas na Lei de Responsabilidade Fiscal, Lei Complementar n.º 101, de 04 de maio de 2000, tendo sido anexado ao Projeto de Lei o demonstrativo de impacto orçamentário e existindo compatibilidade com os planos orçamentários (PPA, LDO e LOA). </w:t>
      </w:r>
      <w:r w:rsidR="009316FF" w:rsidRPr="00174E80">
        <w:rPr>
          <w:rFonts w:ascii="Times New Roman" w:hAnsi="Times New Roman"/>
          <w:b/>
          <w:color w:val="000000" w:themeColor="text1"/>
          <w:sz w:val="24"/>
          <w:szCs w:val="24"/>
        </w:rPr>
        <w:t xml:space="preserve">Decisão das Comissões: </w:t>
      </w:r>
      <w:r w:rsidR="009316FF" w:rsidRPr="00174E80">
        <w:rPr>
          <w:rFonts w:ascii="Times New Roman" w:hAnsi="Times New Roman"/>
          <w:color w:val="000000" w:themeColor="text1"/>
          <w:sz w:val="24"/>
          <w:szCs w:val="24"/>
        </w:rPr>
        <w:t>Assim, atendidos os dispositivos regimentais, da Constituição Federal e da Lei Orgânica, opinam as Comissões Permanentes de forma favorável ao Projeto de Lei do Legislativo n.º 0</w:t>
      </w:r>
      <w:r w:rsidR="00112603">
        <w:rPr>
          <w:rFonts w:ascii="Times New Roman" w:hAnsi="Times New Roman"/>
          <w:color w:val="000000" w:themeColor="text1"/>
          <w:sz w:val="24"/>
          <w:szCs w:val="24"/>
        </w:rPr>
        <w:t>1</w:t>
      </w:r>
      <w:r w:rsidR="009316FF" w:rsidRPr="00174E80">
        <w:rPr>
          <w:rFonts w:ascii="Times New Roman" w:hAnsi="Times New Roman"/>
          <w:color w:val="000000" w:themeColor="text1"/>
          <w:sz w:val="24"/>
          <w:szCs w:val="24"/>
        </w:rPr>
        <w:t xml:space="preserve">, de </w:t>
      </w:r>
      <w:r w:rsidR="00112603">
        <w:rPr>
          <w:rFonts w:ascii="Times New Roman" w:hAnsi="Times New Roman"/>
          <w:color w:val="000000" w:themeColor="text1"/>
          <w:sz w:val="24"/>
          <w:szCs w:val="24"/>
        </w:rPr>
        <w:t>04</w:t>
      </w:r>
      <w:r w:rsidR="009316FF" w:rsidRPr="00174E80">
        <w:rPr>
          <w:rFonts w:ascii="Times New Roman" w:hAnsi="Times New Roman"/>
          <w:color w:val="000000" w:themeColor="text1"/>
          <w:sz w:val="24"/>
          <w:szCs w:val="24"/>
        </w:rPr>
        <w:t xml:space="preserve"> de fevereiro de 202</w:t>
      </w:r>
      <w:r w:rsidR="00112603">
        <w:rPr>
          <w:rFonts w:ascii="Times New Roman" w:hAnsi="Times New Roman"/>
          <w:color w:val="000000" w:themeColor="text1"/>
          <w:sz w:val="24"/>
          <w:szCs w:val="24"/>
        </w:rPr>
        <w:t>5</w:t>
      </w:r>
      <w:r w:rsidR="009316FF" w:rsidRPr="00174E80">
        <w:rPr>
          <w:rFonts w:ascii="Times New Roman" w:hAnsi="Times New Roman"/>
          <w:color w:val="000000" w:themeColor="text1"/>
          <w:sz w:val="24"/>
          <w:szCs w:val="24"/>
        </w:rPr>
        <w:t>.</w:t>
      </w:r>
      <w:r w:rsidR="0073246B">
        <w:rPr>
          <w:rFonts w:ascii="Times New Roman" w:hAnsi="Times New Roman"/>
          <w:color w:val="000000" w:themeColor="text1"/>
          <w:sz w:val="24"/>
          <w:szCs w:val="24"/>
        </w:rPr>
        <w:t xml:space="preserve"> </w:t>
      </w:r>
      <w:r w:rsidR="009421E0" w:rsidRPr="00353A11">
        <w:rPr>
          <w:rFonts w:ascii="Times New Roman" w:hAnsi="Times New Roman"/>
          <w:b/>
          <w:color w:val="000000" w:themeColor="text1"/>
          <w:sz w:val="24"/>
          <w:szCs w:val="24"/>
          <w:u w:val="single"/>
        </w:rPr>
        <w:t>Projeto de Lei n.º 03, de 17 de janeiro de 2025</w:t>
      </w:r>
      <w:r w:rsidR="009421E0" w:rsidRPr="00353A11">
        <w:rPr>
          <w:rFonts w:ascii="Times New Roman" w:hAnsi="Times New Roman"/>
          <w:b/>
          <w:color w:val="000000" w:themeColor="text1"/>
          <w:sz w:val="24"/>
          <w:szCs w:val="24"/>
        </w:rPr>
        <w:t xml:space="preserve">. Relatório: </w:t>
      </w:r>
      <w:r w:rsidR="009421E0" w:rsidRPr="00353A11">
        <w:rPr>
          <w:rFonts w:ascii="Times New Roman" w:hAnsi="Times New Roman"/>
          <w:color w:val="000000" w:themeColor="text1"/>
          <w:sz w:val="24"/>
          <w:szCs w:val="24"/>
        </w:rPr>
        <w:t xml:space="preserve">Cuida-se de projeto que tem a finalidade de fixar o valor para pagamento de obrigações de pequeno valor/RPV, decorrentes de decisões judiciais, </w:t>
      </w:r>
      <w:r w:rsidR="009421E0" w:rsidRPr="00353A11">
        <w:rPr>
          <w:rFonts w:ascii="Times New Roman" w:hAnsi="Times New Roman"/>
          <w:color w:val="000000" w:themeColor="text1"/>
          <w:sz w:val="24"/>
          <w:szCs w:val="24"/>
        </w:rPr>
        <w:lastRenderedPageBreak/>
        <w:t xml:space="preserve">nos termos do art. 100, </w:t>
      </w:r>
      <w:r w:rsidR="00C32077">
        <w:rPr>
          <w:rFonts w:ascii="Times New Roman" w:hAnsi="Times New Roman"/>
          <w:color w:val="000000" w:themeColor="text1"/>
          <w:sz w:val="24"/>
          <w:szCs w:val="24"/>
        </w:rPr>
        <w:t>§</w:t>
      </w:r>
      <w:r w:rsidR="009421E0" w:rsidRPr="00353A11">
        <w:rPr>
          <w:rFonts w:ascii="Times New Roman" w:hAnsi="Times New Roman"/>
          <w:color w:val="000000" w:themeColor="text1"/>
          <w:sz w:val="24"/>
          <w:szCs w:val="24"/>
        </w:rPr>
        <w:t>§3º e 4º da Constituição Federal.</w:t>
      </w:r>
      <w:r w:rsidR="00A553B5" w:rsidRPr="00353A11">
        <w:rPr>
          <w:rFonts w:ascii="Times New Roman" w:hAnsi="Times New Roman"/>
          <w:color w:val="000000" w:themeColor="text1"/>
          <w:sz w:val="24"/>
          <w:szCs w:val="24"/>
        </w:rPr>
        <w:t xml:space="preserve"> Em justificativa, que acompanha o projeto, informa o Poder Executivo que a proposição tem por objetivo regular o pagamento de débitos ou obrigações do Município de Renascença decorrentes de decisões judiciais considerados de pequeno valor (RPV). Ainda, que a pr</w:t>
      </w:r>
      <w:r w:rsidR="000618F3" w:rsidRPr="00353A11">
        <w:rPr>
          <w:rFonts w:ascii="Times New Roman" w:hAnsi="Times New Roman"/>
          <w:color w:val="000000" w:themeColor="text1"/>
          <w:sz w:val="24"/>
          <w:szCs w:val="24"/>
        </w:rPr>
        <w:t xml:space="preserve">oposta está em consonância com o artigo 100, </w:t>
      </w:r>
      <w:r w:rsidR="00A553B5" w:rsidRPr="00353A11">
        <w:rPr>
          <w:rFonts w:ascii="Times New Roman" w:hAnsi="Times New Roman"/>
          <w:color w:val="000000" w:themeColor="text1"/>
          <w:sz w:val="24"/>
          <w:szCs w:val="24"/>
        </w:rPr>
        <w:t>§§</w:t>
      </w:r>
      <w:r w:rsidR="00A553B5" w:rsidRPr="00353A11">
        <w:rPr>
          <w:rFonts w:ascii="Times New Roman" w:hAnsi="Times New Roman"/>
          <w:sz w:val="24"/>
          <w:szCs w:val="24"/>
        </w:rPr>
        <w:t xml:space="preserve"> 3º e 4º da Constituição Federal</w:t>
      </w:r>
      <w:r w:rsidR="000618F3" w:rsidRPr="00353A11">
        <w:rPr>
          <w:rFonts w:ascii="Times New Roman" w:hAnsi="Times New Roman"/>
          <w:sz w:val="24"/>
          <w:szCs w:val="24"/>
        </w:rPr>
        <w:t>,</w:t>
      </w:r>
      <w:r w:rsidR="00A553B5" w:rsidRPr="00353A11">
        <w:rPr>
          <w:rFonts w:ascii="Times New Roman" w:hAnsi="Times New Roman"/>
          <w:sz w:val="24"/>
          <w:szCs w:val="24"/>
        </w:rPr>
        <w:t xml:space="preserve"> e com entendimento do Supremo Tribunal Federal. Por fim, em atenção </w:t>
      </w:r>
      <w:r w:rsidR="00AA7BD4" w:rsidRPr="00353A11">
        <w:rPr>
          <w:rFonts w:ascii="Times New Roman" w:hAnsi="Times New Roman"/>
          <w:sz w:val="24"/>
          <w:szCs w:val="24"/>
        </w:rPr>
        <w:t>à</w:t>
      </w:r>
      <w:r w:rsidR="00A553B5" w:rsidRPr="00353A11">
        <w:rPr>
          <w:rFonts w:ascii="Times New Roman" w:hAnsi="Times New Roman"/>
          <w:sz w:val="24"/>
          <w:szCs w:val="24"/>
        </w:rPr>
        <w:t xml:space="preserve"> capacidade financeira do Município e </w:t>
      </w:r>
      <w:r w:rsidR="00AA7BD4" w:rsidRPr="00353A11">
        <w:rPr>
          <w:rFonts w:ascii="Times New Roman" w:hAnsi="Times New Roman"/>
          <w:sz w:val="24"/>
          <w:szCs w:val="24"/>
        </w:rPr>
        <w:t>ao</w:t>
      </w:r>
      <w:r w:rsidR="00A553B5" w:rsidRPr="00353A11">
        <w:rPr>
          <w:rFonts w:ascii="Times New Roman" w:hAnsi="Times New Roman"/>
          <w:sz w:val="24"/>
          <w:szCs w:val="24"/>
        </w:rPr>
        <w:t xml:space="preserve"> princípio da razoabilidade, </w:t>
      </w:r>
      <w:r w:rsidR="000618F3" w:rsidRPr="00353A11">
        <w:rPr>
          <w:rFonts w:ascii="Times New Roman" w:hAnsi="Times New Roman"/>
          <w:sz w:val="24"/>
          <w:szCs w:val="24"/>
        </w:rPr>
        <w:t xml:space="preserve">propõe </w:t>
      </w:r>
      <w:r w:rsidR="00AA7BD4" w:rsidRPr="00353A11">
        <w:rPr>
          <w:rFonts w:ascii="Times New Roman" w:hAnsi="Times New Roman"/>
          <w:sz w:val="24"/>
          <w:szCs w:val="24"/>
        </w:rPr>
        <w:t xml:space="preserve">fixar o valor em </w:t>
      </w:r>
      <w:r w:rsidR="00A553B5" w:rsidRPr="00353A11">
        <w:rPr>
          <w:rFonts w:ascii="Times New Roman" w:hAnsi="Times New Roman"/>
          <w:sz w:val="24"/>
          <w:szCs w:val="24"/>
        </w:rPr>
        <w:t>10 (dez) salários mínimos.</w:t>
      </w:r>
      <w:r w:rsidR="0083125D">
        <w:rPr>
          <w:rFonts w:ascii="Times New Roman" w:hAnsi="Times New Roman"/>
          <w:sz w:val="24"/>
          <w:szCs w:val="24"/>
        </w:rPr>
        <w:t xml:space="preserve"> È</w:t>
      </w:r>
      <w:r w:rsidR="00AA7BD4" w:rsidRPr="00353A11">
        <w:rPr>
          <w:rFonts w:ascii="Times New Roman" w:hAnsi="Times New Roman"/>
          <w:sz w:val="24"/>
          <w:szCs w:val="24"/>
        </w:rPr>
        <w:t xml:space="preserve"> o relatório. </w:t>
      </w:r>
      <w:r w:rsidR="00AA7BD4" w:rsidRPr="00353A11">
        <w:rPr>
          <w:rFonts w:ascii="Times New Roman" w:hAnsi="Times New Roman"/>
          <w:b/>
          <w:sz w:val="24"/>
          <w:szCs w:val="24"/>
        </w:rPr>
        <w:t xml:space="preserve">Análise da matéria: </w:t>
      </w:r>
      <w:r w:rsidR="000D1D57" w:rsidRPr="00353A11">
        <w:rPr>
          <w:rFonts w:ascii="Times New Roman" w:hAnsi="Times New Roman"/>
          <w:sz w:val="24"/>
          <w:szCs w:val="24"/>
        </w:rPr>
        <w:t xml:space="preserve">A proposição é de autoria do Poder Executivo, </w:t>
      </w:r>
      <w:r w:rsidR="003F0B99" w:rsidRPr="00353A11">
        <w:rPr>
          <w:rFonts w:ascii="Times New Roman" w:hAnsi="Times New Roman"/>
          <w:sz w:val="24"/>
          <w:szCs w:val="24"/>
        </w:rPr>
        <w:t xml:space="preserve">encontrando fundamento no artigo 61, </w:t>
      </w:r>
      <w:r w:rsidR="003F0B99" w:rsidRPr="00353A11">
        <w:rPr>
          <w:rFonts w:ascii="Times New Roman" w:hAnsi="Times New Roman"/>
          <w:i/>
          <w:sz w:val="24"/>
          <w:szCs w:val="24"/>
        </w:rPr>
        <w:t>caput</w:t>
      </w:r>
      <w:r w:rsidR="003F0B99" w:rsidRPr="00353A11">
        <w:rPr>
          <w:rFonts w:ascii="Times New Roman" w:hAnsi="Times New Roman"/>
          <w:sz w:val="24"/>
          <w:szCs w:val="24"/>
        </w:rPr>
        <w:t xml:space="preserve">, da Constituição Federal c/c artigo 56, </w:t>
      </w:r>
      <w:r w:rsidR="003F0B99" w:rsidRPr="00353A11">
        <w:rPr>
          <w:rFonts w:ascii="Times New Roman" w:hAnsi="Times New Roman"/>
          <w:i/>
          <w:sz w:val="24"/>
          <w:szCs w:val="24"/>
        </w:rPr>
        <w:t>caput</w:t>
      </w:r>
      <w:r w:rsidR="003F0B99" w:rsidRPr="00353A11">
        <w:rPr>
          <w:rFonts w:ascii="Times New Roman" w:hAnsi="Times New Roman"/>
          <w:sz w:val="24"/>
          <w:szCs w:val="24"/>
        </w:rPr>
        <w:t xml:space="preserve">, da Lei Orgânica. </w:t>
      </w:r>
      <w:r w:rsidR="00B26512" w:rsidRPr="00353A11">
        <w:rPr>
          <w:rFonts w:ascii="Times New Roman" w:hAnsi="Times New Roman"/>
          <w:sz w:val="24"/>
          <w:szCs w:val="24"/>
        </w:rPr>
        <w:t xml:space="preserve">Com efeito, consoante o disposto nos artigos 30, inciso I, da Constituição Federal compete aos Municípios legislar sobre assuntos de interesse local, dispositivo com idêntica redação no art. 8º, inciso I, da Lei Orgânica Municipal. </w:t>
      </w:r>
      <w:r w:rsidR="00C32077">
        <w:rPr>
          <w:rFonts w:ascii="Times New Roman" w:hAnsi="Times New Roman"/>
          <w:sz w:val="24"/>
          <w:szCs w:val="24"/>
        </w:rPr>
        <w:t>Já e</w:t>
      </w:r>
      <w:r w:rsidR="00403E59" w:rsidRPr="00353A11">
        <w:rPr>
          <w:rFonts w:ascii="Times New Roman" w:hAnsi="Times New Roman"/>
          <w:sz w:val="24"/>
          <w:szCs w:val="24"/>
        </w:rPr>
        <w:t xml:space="preserve">m relação ao mérito, preconiza o artigo 100, </w:t>
      </w:r>
      <w:r w:rsidR="00403E59" w:rsidRPr="00353A11">
        <w:rPr>
          <w:rFonts w:ascii="Times New Roman" w:hAnsi="Times New Roman"/>
          <w:color w:val="000000" w:themeColor="text1"/>
          <w:sz w:val="24"/>
          <w:szCs w:val="24"/>
        </w:rPr>
        <w:t>§§</w:t>
      </w:r>
      <w:r w:rsidR="00403E59" w:rsidRPr="00353A11">
        <w:rPr>
          <w:rFonts w:ascii="Times New Roman" w:hAnsi="Times New Roman"/>
          <w:sz w:val="24"/>
          <w:szCs w:val="24"/>
        </w:rPr>
        <w:t xml:space="preserve"> 3º e 4º da Constituição Federal que: </w:t>
      </w:r>
      <w:r w:rsidR="00403E59" w:rsidRPr="00353A11">
        <w:rPr>
          <w:rFonts w:ascii="Times New Roman" w:hAnsi="Times New Roman"/>
          <w:i/>
          <w:color w:val="000000"/>
          <w:sz w:val="24"/>
          <w:szCs w:val="24"/>
          <w:shd w:val="clear" w:color="auto" w:fill="FFFFFF"/>
        </w:rPr>
        <w:t xml:space="preserve">“Art. 100. Os pagamentos devidos pelas Fazendas Públicas Federal, Estaduais, Distrital e Municipais, em virtude de sentença judiciária, far-se-ão exclusivamente na ordem cronológica de apresentação dos precatórios e à conta dos créditos respectivos, proibida a designação de casos ou de pessoas nas dotações orçamentárias e nos créditos adicionais abertos para este fim. (...) </w:t>
      </w:r>
      <w:r w:rsidR="00403E59" w:rsidRPr="00353A11">
        <w:rPr>
          <w:rFonts w:ascii="Times New Roman" w:hAnsi="Times New Roman"/>
          <w:i/>
          <w:color w:val="000000"/>
          <w:sz w:val="24"/>
          <w:szCs w:val="24"/>
        </w:rPr>
        <w:t xml:space="preserve">§ 3º O disposto no caput deste artigo relativamente à expedição de precatórios não se aplica aos pagamentos de obrigações </w:t>
      </w:r>
      <w:r w:rsidR="00403E59" w:rsidRPr="00353A11">
        <w:rPr>
          <w:rFonts w:ascii="Times New Roman" w:hAnsi="Times New Roman"/>
          <w:i/>
          <w:color w:val="000000" w:themeColor="text1"/>
          <w:sz w:val="24"/>
          <w:szCs w:val="24"/>
        </w:rPr>
        <w:t>definidas em leis como de pequeno valor que as Fazendas referidas devam fazer em virtude de sentença judicial transitada em julgado.</w:t>
      </w:r>
      <w:bookmarkStart w:id="0" w:name="art100§4."/>
      <w:bookmarkEnd w:id="0"/>
      <w:r w:rsidR="00403E59" w:rsidRPr="00353A11">
        <w:rPr>
          <w:rFonts w:ascii="Times New Roman" w:hAnsi="Times New Roman"/>
          <w:i/>
          <w:color w:val="000000" w:themeColor="text1"/>
          <w:sz w:val="24"/>
          <w:szCs w:val="24"/>
        </w:rPr>
        <w:t xml:space="preserve"> § 4º Para os fins do disposto no § 3º, poderão ser fixados, por leis próprias, valores distintos às entidades de direito público, segundo as diferentes capacidades econômicas, sendo o mínimo igual ao valor do maior benefício do regime geral de previdência social.” </w:t>
      </w:r>
      <w:r w:rsidR="00403E59" w:rsidRPr="00353A11">
        <w:rPr>
          <w:rFonts w:ascii="Times New Roman" w:hAnsi="Times New Roman"/>
          <w:color w:val="000000" w:themeColor="text1"/>
          <w:sz w:val="24"/>
          <w:szCs w:val="24"/>
        </w:rPr>
        <w:t>Conforme estabelecem os dispositivos acima</w:t>
      </w:r>
      <w:r w:rsidR="000618F3" w:rsidRPr="00353A11">
        <w:rPr>
          <w:rFonts w:ascii="Times New Roman" w:hAnsi="Times New Roman"/>
          <w:color w:val="000000" w:themeColor="text1"/>
          <w:sz w:val="24"/>
          <w:szCs w:val="24"/>
        </w:rPr>
        <w:t xml:space="preserve"> citados</w:t>
      </w:r>
      <w:r w:rsidR="00403E59" w:rsidRPr="00353A11">
        <w:rPr>
          <w:rFonts w:ascii="Times New Roman" w:hAnsi="Times New Roman"/>
          <w:color w:val="000000" w:themeColor="text1"/>
          <w:sz w:val="24"/>
          <w:szCs w:val="24"/>
        </w:rPr>
        <w:t>, as Fazendas Públicas Estaduais e Municipais estão autorizadas a fixar, por lei</w:t>
      </w:r>
      <w:r w:rsidR="00413ABC">
        <w:rPr>
          <w:rFonts w:ascii="Times New Roman" w:hAnsi="Times New Roman"/>
          <w:color w:val="000000" w:themeColor="text1"/>
          <w:sz w:val="24"/>
          <w:szCs w:val="24"/>
        </w:rPr>
        <w:t xml:space="preserve"> própria</w:t>
      </w:r>
      <w:r w:rsidR="00403E59" w:rsidRPr="00353A11">
        <w:rPr>
          <w:rFonts w:ascii="Times New Roman" w:hAnsi="Times New Roman"/>
          <w:color w:val="000000" w:themeColor="text1"/>
          <w:sz w:val="24"/>
          <w:szCs w:val="24"/>
        </w:rPr>
        <w:t>, os valores para pagamento das Requisições de Pequeno Valor (RPV), segundo a capacidade de pagamento</w:t>
      </w:r>
      <w:r w:rsidR="00413ABC">
        <w:rPr>
          <w:rFonts w:ascii="Times New Roman" w:hAnsi="Times New Roman"/>
          <w:color w:val="000000" w:themeColor="text1"/>
          <w:sz w:val="24"/>
          <w:szCs w:val="24"/>
        </w:rPr>
        <w:t xml:space="preserve"> e com a condicionante d</w:t>
      </w:r>
      <w:r w:rsidR="00403E59" w:rsidRPr="00353A11">
        <w:rPr>
          <w:rFonts w:ascii="Times New Roman" w:hAnsi="Times New Roman"/>
          <w:color w:val="000000" w:themeColor="text1"/>
          <w:sz w:val="24"/>
          <w:szCs w:val="24"/>
        </w:rPr>
        <w:t xml:space="preserve">o limite </w:t>
      </w:r>
      <w:r w:rsidR="00F07336" w:rsidRPr="00353A11">
        <w:rPr>
          <w:rFonts w:ascii="Times New Roman" w:hAnsi="Times New Roman"/>
          <w:color w:val="000000" w:themeColor="text1"/>
          <w:sz w:val="24"/>
          <w:szCs w:val="24"/>
        </w:rPr>
        <w:t>mínimo igual ao valor do maior benefício do regime geral de previdência social. Atualmente, o valor do maior benefício</w:t>
      </w:r>
      <w:r w:rsidR="00413ABC">
        <w:rPr>
          <w:rFonts w:ascii="Times New Roman" w:hAnsi="Times New Roman"/>
          <w:color w:val="000000" w:themeColor="text1"/>
          <w:sz w:val="24"/>
          <w:szCs w:val="24"/>
        </w:rPr>
        <w:t xml:space="preserve"> previdenciário </w:t>
      </w:r>
      <w:r w:rsidR="00F07336" w:rsidRPr="00353A11">
        <w:rPr>
          <w:rFonts w:ascii="Times New Roman" w:hAnsi="Times New Roman"/>
          <w:color w:val="000000" w:themeColor="text1"/>
          <w:sz w:val="24"/>
          <w:szCs w:val="24"/>
        </w:rPr>
        <w:t xml:space="preserve">é de R$ </w:t>
      </w:r>
      <w:r w:rsidR="00EB5303" w:rsidRPr="00353A11">
        <w:rPr>
          <w:rFonts w:ascii="Times New Roman" w:hAnsi="Times New Roman"/>
          <w:color w:val="000000" w:themeColor="text1"/>
          <w:sz w:val="24"/>
          <w:szCs w:val="24"/>
        </w:rPr>
        <w:t xml:space="preserve">8.157,41 (Portaria </w:t>
      </w:r>
      <w:r w:rsidR="00EB5303" w:rsidRPr="00353A11">
        <w:rPr>
          <w:rFonts w:ascii="Times New Roman" w:hAnsi="Times New Roman"/>
          <w:color w:val="000000" w:themeColor="text1"/>
          <w:sz w:val="24"/>
          <w:szCs w:val="24"/>
          <w:shd w:val="clear" w:color="auto" w:fill="FFFFFF"/>
        </w:rPr>
        <w:t>Interministerial MPS/MF Nº 6 de 10 de janeiro de 2025</w:t>
      </w:r>
      <w:r w:rsidR="00EB5303" w:rsidRPr="00353A11">
        <w:rPr>
          <w:rFonts w:ascii="Times New Roman" w:hAnsi="Times New Roman"/>
          <w:color w:val="000000" w:themeColor="text1"/>
          <w:sz w:val="24"/>
          <w:szCs w:val="24"/>
        </w:rPr>
        <w:t xml:space="preserve">) </w:t>
      </w:r>
      <w:r w:rsidR="00F07336" w:rsidRPr="00353A11">
        <w:rPr>
          <w:rFonts w:ascii="Times New Roman" w:hAnsi="Times New Roman"/>
          <w:color w:val="000000" w:themeColor="text1"/>
          <w:sz w:val="24"/>
          <w:szCs w:val="24"/>
        </w:rPr>
        <w:t xml:space="preserve">ao </w:t>
      </w:r>
      <w:r w:rsidR="00EB5303" w:rsidRPr="00353A11">
        <w:rPr>
          <w:rFonts w:ascii="Times New Roman" w:hAnsi="Times New Roman"/>
          <w:color w:val="000000" w:themeColor="text1"/>
          <w:sz w:val="24"/>
          <w:szCs w:val="24"/>
        </w:rPr>
        <w:t>passo</w:t>
      </w:r>
      <w:r w:rsidR="00F07336" w:rsidRPr="00353A11">
        <w:rPr>
          <w:rFonts w:ascii="Times New Roman" w:hAnsi="Times New Roman"/>
          <w:color w:val="000000" w:themeColor="text1"/>
          <w:sz w:val="24"/>
          <w:szCs w:val="24"/>
        </w:rPr>
        <w:t xml:space="preserve"> que o </w:t>
      </w:r>
      <w:r w:rsidR="00EB5303" w:rsidRPr="00353A11">
        <w:rPr>
          <w:rFonts w:ascii="Times New Roman" w:hAnsi="Times New Roman"/>
          <w:color w:val="000000" w:themeColor="text1"/>
          <w:sz w:val="24"/>
          <w:szCs w:val="24"/>
        </w:rPr>
        <w:t>Município</w:t>
      </w:r>
      <w:r w:rsidR="00F07336" w:rsidRPr="00353A11">
        <w:rPr>
          <w:rFonts w:ascii="Times New Roman" w:hAnsi="Times New Roman"/>
          <w:color w:val="000000" w:themeColor="text1"/>
          <w:sz w:val="24"/>
          <w:szCs w:val="24"/>
        </w:rPr>
        <w:t xml:space="preserve"> </w:t>
      </w:r>
      <w:r w:rsidR="00EB5303" w:rsidRPr="00353A11">
        <w:rPr>
          <w:rFonts w:ascii="Times New Roman" w:hAnsi="Times New Roman"/>
          <w:color w:val="000000" w:themeColor="text1"/>
          <w:sz w:val="24"/>
          <w:szCs w:val="24"/>
        </w:rPr>
        <w:t>pretende fixar o</w:t>
      </w:r>
      <w:r w:rsidR="00F07336" w:rsidRPr="00353A11">
        <w:rPr>
          <w:rFonts w:ascii="Times New Roman" w:hAnsi="Times New Roman"/>
          <w:color w:val="000000" w:themeColor="text1"/>
          <w:sz w:val="24"/>
          <w:szCs w:val="24"/>
        </w:rPr>
        <w:t xml:space="preserve"> limite em 10 (dez) sal</w:t>
      </w:r>
      <w:r w:rsidR="00EB5303" w:rsidRPr="00353A11">
        <w:rPr>
          <w:rFonts w:ascii="Times New Roman" w:hAnsi="Times New Roman"/>
          <w:color w:val="000000" w:themeColor="text1"/>
          <w:sz w:val="24"/>
          <w:szCs w:val="24"/>
        </w:rPr>
        <w:t>ários mínimos</w:t>
      </w:r>
      <w:r w:rsidR="000618F3" w:rsidRPr="00353A11">
        <w:rPr>
          <w:rFonts w:ascii="Times New Roman" w:hAnsi="Times New Roman"/>
          <w:color w:val="000000" w:themeColor="text1"/>
          <w:sz w:val="24"/>
          <w:szCs w:val="24"/>
        </w:rPr>
        <w:t xml:space="preserve"> para pagamento de obrigações de pequeno valor/RPV</w:t>
      </w:r>
      <w:r w:rsidR="00EB5303" w:rsidRPr="00353A11">
        <w:rPr>
          <w:rFonts w:ascii="Times New Roman" w:hAnsi="Times New Roman"/>
          <w:color w:val="000000" w:themeColor="text1"/>
          <w:sz w:val="24"/>
          <w:szCs w:val="24"/>
        </w:rPr>
        <w:t>,</w:t>
      </w:r>
      <w:r w:rsidR="00F07336" w:rsidRPr="00353A11">
        <w:rPr>
          <w:rFonts w:ascii="Times New Roman" w:hAnsi="Times New Roman"/>
          <w:color w:val="000000" w:themeColor="text1"/>
          <w:sz w:val="24"/>
          <w:szCs w:val="24"/>
        </w:rPr>
        <w:t xml:space="preserve"> que corresponde ao valor de R$ </w:t>
      </w:r>
      <w:r w:rsidR="00EB5303" w:rsidRPr="00353A11">
        <w:rPr>
          <w:rFonts w:ascii="Times New Roman" w:hAnsi="Times New Roman"/>
          <w:color w:val="000000" w:themeColor="text1"/>
          <w:sz w:val="24"/>
          <w:szCs w:val="24"/>
        </w:rPr>
        <w:t>15.180,00</w:t>
      </w:r>
      <w:r w:rsidR="00F07336" w:rsidRPr="00353A11">
        <w:rPr>
          <w:rFonts w:ascii="Times New Roman" w:hAnsi="Times New Roman"/>
          <w:color w:val="000000" w:themeColor="text1"/>
          <w:sz w:val="24"/>
          <w:szCs w:val="24"/>
        </w:rPr>
        <w:t>, estando, portanto, acima do maior valor do benefício pago pelo RGPS</w:t>
      </w:r>
      <w:r w:rsidR="00EB5303" w:rsidRPr="00353A11">
        <w:rPr>
          <w:rFonts w:ascii="Times New Roman" w:hAnsi="Times New Roman"/>
          <w:color w:val="000000" w:themeColor="text1"/>
          <w:sz w:val="24"/>
          <w:szCs w:val="24"/>
        </w:rPr>
        <w:t>, o que atende ao disposto no §4º, do</w:t>
      </w:r>
      <w:r w:rsidR="000618F3" w:rsidRPr="00353A11">
        <w:rPr>
          <w:rFonts w:ascii="Times New Roman" w:hAnsi="Times New Roman"/>
          <w:color w:val="000000" w:themeColor="text1"/>
          <w:sz w:val="24"/>
          <w:szCs w:val="24"/>
        </w:rPr>
        <w:t xml:space="preserve"> a</w:t>
      </w:r>
      <w:r w:rsidR="00EB5303" w:rsidRPr="00353A11">
        <w:rPr>
          <w:rFonts w:ascii="Times New Roman" w:hAnsi="Times New Roman"/>
          <w:color w:val="000000" w:themeColor="text1"/>
          <w:sz w:val="24"/>
          <w:szCs w:val="24"/>
        </w:rPr>
        <w:t>rtigo 100 da CF</w:t>
      </w:r>
      <w:r w:rsidR="00F07336" w:rsidRPr="00353A11">
        <w:rPr>
          <w:rFonts w:ascii="Times New Roman" w:hAnsi="Times New Roman"/>
          <w:color w:val="000000" w:themeColor="text1"/>
          <w:sz w:val="24"/>
          <w:szCs w:val="24"/>
        </w:rPr>
        <w:t xml:space="preserve">. </w:t>
      </w:r>
      <w:r w:rsidR="00B26512" w:rsidRPr="00353A11">
        <w:rPr>
          <w:rFonts w:ascii="Times New Roman" w:hAnsi="Times New Roman"/>
          <w:color w:val="000000" w:themeColor="text1"/>
          <w:sz w:val="24"/>
          <w:szCs w:val="24"/>
        </w:rPr>
        <w:t>Assim, s</w:t>
      </w:r>
      <w:r w:rsidR="00B26512" w:rsidRPr="00353A11">
        <w:rPr>
          <w:rFonts w:ascii="Times New Roman" w:hAnsi="Times New Roman"/>
          <w:sz w:val="24"/>
          <w:szCs w:val="24"/>
        </w:rPr>
        <w:t>ob o aspecto jurídico, legal e constitucional, pode a proposta prosperar</w:t>
      </w:r>
      <w:r w:rsidR="000D17A5">
        <w:rPr>
          <w:rFonts w:ascii="Times New Roman" w:hAnsi="Times New Roman"/>
          <w:sz w:val="24"/>
          <w:szCs w:val="24"/>
        </w:rPr>
        <w:t xml:space="preserve"> e seguir à</w:t>
      </w:r>
      <w:r w:rsidR="00413ABC">
        <w:rPr>
          <w:rFonts w:ascii="Times New Roman" w:hAnsi="Times New Roman"/>
          <w:sz w:val="24"/>
          <w:szCs w:val="24"/>
        </w:rPr>
        <w:t xml:space="preserve"> deliberação do Plenário</w:t>
      </w:r>
      <w:r w:rsidR="00B26512" w:rsidRPr="00353A11">
        <w:rPr>
          <w:rFonts w:ascii="Times New Roman" w:hAnsi="Times New Roman"/>
          <w:sz w:val="24"/>
          <w:szCs w:val="24"/>
        </w:rPr>
        <w:t>. Quanto ao</w:t>
      </w:r>
      <w:r w:rsidR="000D17A5">
        <w:rPr>
          <w:rFonts w:ascii="Times New Roman" w:hAnsi="Times New Roman"/>
          <w:sz w:val="24"/>
          <w:szCs w:val="24"/>
        </w:rPr>
        <w:t>s</w:t>
      </w:r>
      <w:r w:rsidR="00B26512" w:rsidRPr="00353A11">
        <w:rPr>
          <w:rFonts w:ascii="Times New Roman" w:hAnsi="Times New Roman"/>
          <w:sz w:val="24"/>
          <w:szCs w:val="24"/>
        </w:rPr>
        <w:t xml:space="preserve"> aspecto</w:t>
      </w:r>
      <w:r w:rsidR="000D17A5">
        <w:rPr>
          <w:rFonts w:ascii="Times New Roman" w:hAnsi="Times New Roman"/>
          <w:sz w:val="24"/>
          <w:szCs w:val="24"/>
        </w:rPr>
        <w:t>s</w:t>
      </w:r>
      <w:r w:rsidR="00B26512" w:rsidRPr="00353A11">
        <w:rPr>
          <w:rFonts w:ascii="Times New Roman" w:hAnsi="Times New Roman"/>
          <w:sz w:val="24"/>
          <w:szCs w:val="24"/>
        </w:rPr>
        <w:t xml:space="preserve"> financeiro</w:t>
      </w:r>
      <w:r w:rsidR="000D17A5">
        <w:rPr>
          <w:rFonts w:ascii="Times New Roman" w:hAnsi="Times New Roman"/>
          <w:sz w:val="24"/>
          <w:szCs w:val="24"/>
        </w:rPr>
        <w:t>s</w:t>
      </w:r>
      <w:r w:rsidR="00413ABC">
        <w:rPr>
          <w:rFonts w:ascii="Times New Roman" w:hAnsi="Times New Roman"/>
          <w:sz w:val="24"/>
          <w:szCs w:val="24"/>
        </w:rPr>
        <w:t xml:space="preserve"> e orçamentário</w:t>
      </w:r>
      <w:r w:rsidR="000D17A5">
        <w:rPr>
          <w:rFonts w:ascii="Times New Roman" w:hAnsi="Times New Roman"/>
          <w:sz w:val="24"/>
          <w:szCs w:val="24"/>
        </w:rPr>
        <w:t>s</w:t>
      </w:r>
      <w:r w:rsidR="00B26512" w:rsidRPr="00353A11">
        <w:rPr>
          <w:rFonts w:ascii="Times New Roman" w:hAnsi="Times New Roman"/>
          <w:sz w:val="24"/>
          <w:szCs w:val="24"/>
        </w:rPr>
        <w:t>, a Comissão de Finanças e Orçamento nada tem a opor.</w:t>
      </w:r>
      <w:r w:rsidR="00F46170">
        <w:rPr>
          <w:rFonts w:ascii="Times New Roman" w:hAnsi="Times New Roman"/>
          <w:sz w:val="24"/>
          <w:szCs w:val="24"/>
        </w:rPr>
        <w:t xml:space="preserve"> </w:t>
      </w:r>
      <w:r w:rsidR="00F46170" w:rsidRPr="00F46170">
        <w:rPr>
          <w:rFonts w:ascii="Times New Roman" w:hAnsi="Times New Roman"/>
          <w:b/>
          <w:sz w:val="24"/>
          <w:szCs w:val="24"/>
        </w:rPr>
        <w:t>Decisão das Comissões:</w:t>
      </w:r>
      <w:r w:rsidR="00F46170">
        <w:rPr>
          <w:rFonts w:ascii="Times New Roman" w:hAnsi="Times New Roman"/>
          <w:sz w:val="24"/>
          <w:szCs w:val="24"/>
        </w:rPr>
        <w:t xml:space="preserve"> </w:t>
      </w:r>
      <w:r w:rsidR="00F46170" w:rsidRPr="008A0619">
        <w:rPr>
          <w:rFonts w:ascii="Times New Roman" w:hAnsi="Times New Roman"/>
          <w:color w:val="000000" w:themeColor="text1"/>
          <w:sz w:val="24"/>
          <w:szCs w:val="24"/>
        </w:rPr>
        <w:t>Diante do exposto, opinam as Comissões favoravelmente ao Projeto de Lei n.</w:t>
      </w:r>
      <w:r w:rsidR="00F46170">
        <w:rPr>
          <w:rFonts w:ascii="Times New Roman" w:hAnsi="Times New Roman"/>
          <w:color w:val="000000" w:themeColor="text1"/>
          <w:sz w:val="24"/>
          <w:szCs w:val="24"/>
        </w:rPr>
        <w:t>º 03, de 17 de janeiro de 2025</w:t>
      </w:r>
      <w:r w:rsidR="00F46170" w:rsidRPr="008A0619">
        <w:rPr>
          <w:rFonts w:ascii="Times New Roman" w:hAnsi="Times New Roman"/>
          <w:color w:val="000000" w:themeColor="text1"/>
          <w:sz w:val="24"/>
          <w:szCs w:val="24"/>
        </w:rPr>
        <w:t>.</w:t>
      </w:r>
      <w:r w:rsidR="000D17A5">
        <w:rPr>
          <w:rFonts w:ascii="Times New Roman" w:hAnsi="Times New Roman"/>
          <w:color w:val="000000" w:themeColor="text1"/>
          <w:sz w:val="24"/>
          <w:szCs w:val="24"/>
        </w:rPr>
        <w:t xml:space="preserve"> </w:t>
      </w:r>
      <w:r w:rsidR="00C32077" w:rsidRPr="007D0A2A">
        <w:rPr>
          <w:rFonts w:ascii="Times New Roman" w:hAnsi="Times New Roman"/>
          <w:b/>
          <w:color w:val="000000" w:themeColor="text1"/>
          <w:sz w:val="24"/>
          <w:szCs w:val="24"/>
          <w:u w:val="single"/>
        </w:rPr>
        <w:t>Projeto de Lei n.º 04, de 17 de janeiro de 2025</w:t>
      </w:r>
      <w:r w:rsidR="00C32077" w:rsidRPr="007D0A2A">
        <w:rPr>
          <w:rFonts w:ascii="Times New Roman" w:hAnsi="Times New Roman"/>
          <w:b/>
          <w:color w:val="000000" w:themeColor="text1"/>
          <w:sz w:val="24"/>
          <w:szCs w:val="24"/>
        </w:rPr>
        <w:t xml:space="preserve">. Relatório: </w:t>
      </w:r>
      <w:r w:rsidR="005B6D21" w:rsidRPr="007D0A2A">
        <w:rPr>
          <w:rFonts w:ascii="Times New Roman" w:hAnsi="Times New Roman"/>
          <w:color w:val="000000" w:themeColor="text1"/>
          <w:sz w:val="24"/>
          <w:szCs w:val="24"/>
        </w:rPr>
        <w:t>Apresentado pelo Poder Executivo, o Projeto de Lei n.º 04, de 17 de janeiro de 2025 propõe</w:t>
      </w:r>
      <w:r w:rsidR="0073246B" w:rsidRPr="007D0A2A">
        <w:rPr>
          <w:rFonts w:ascii="Times New Roman" w:hAnsi="Times New Roman"/>
          <w:color w:val="000000" w:themeColor="text1"/>
          <w:sz w:val="24"/>
          <w:szCs w:val="24"/>
        </w:rPr>
        <w:t xml:space="preserve"> alteração na Lei Complementar </w:t>
      </w:r>
      <w:r w:rsidR="005B6D21" w:rsidRPr="007D0A2A">
        <w:rPr>
          <w:rFonts w:ascii="Times New Roman" w:hAnsi="Times New Roman"/>
          <w:color w:val="000000" w:themeColor="text1"/>
          <w:sz w:val="24"/>
          <w:szCs w:val="24"/>
        </w:rPr>
        <w:t>n.º 16, de 10 de agosto de 2025, acrescendo parágrafos aos artigos 141 e 143. Na exposição da justificativa, que acompanha o projeto, esclarece o Poder Executivo que</w:t>
      </w:r>
      <w:r w:rsidR="002F00AD" w:rsidRPr="007D0A2A">
        <w:rPr>
          <w:rFonts w:ascii="Times New Roman" w:hAnsi="Times New Roman"/>
          <w:color w:val="000000" w:themeColor="text1"/>
          <w:sz w:val="24"/>
          <w:szCs w:val="24"/>
        </w:rPr>
        <w:t xml:space="preserve"> a proposição </w:t>
      </w:r>
      <w:r w:rsidR="002F00AD" w:rsidRPr="007D0A2A">
        <w:rPr>
          <w:rFonts w:ascii="Times New Roman" w:hAnsi="Times New Roman"/>
          <w:color w:val="000000" w:themeColor="text1"/>
          <w:sz w:val="24"/>
          <w:szCs w:val="24"/>
        </w:rPr>
        <w:lastRenderedPageBreak/>
        <w:t xml:space="preserve">objetiva regulamentar a </w:t>
      </w:r>
      <w:r w:rsidR="00EA0136">
        <w:rPr>
          <w:rFonts w:ascii="Times New Roman" w:hAnsi="Times New Roman"/>
          <w:color w:val="000000" w:themeColor="text1"/>
          <w:sz w:val="24"/>
          <w:szCs w:val="24"/>
        </w:rPr>
        <w:t xml:space="preserve">redução da jornada de trabalho para servidores públicos, em consonância com julgados dos Tribunais Superiores, bem como </w:t>
      </w:r>
      <w:r w:rsidR="00EA0136" w:rsidRPr="007D0A2A">
        <w:rPr>
          <w:rFonts w:ascii="Times New Roman" w:hAnsi="Times New Roman"/>
          <w:color w:val="000000" w:themeColor="text1"/>
          <w:sz w:val="24"/>
          <w:szCs w:val="24"/>
        </w:rPr>
        <w:t>se pretende</w:t>
      </w:r>
      <w:r w:rsidR="005B6D21" w:rsidRPr="007D0A2A">
        <w:rPr>
          <w:rFonts w:ascii="Times New Roman" w:hAnsi="Times New Roman"/>
          <w:color w:val="000000" w:themeColor="text1"/>
          <w:sz w:val="24"/>
          <w:szCs w:val="24"/>
        </w:rPr>
        <w:t xml:space="preserve"> implantar teletrabalho </w:t>
      </w:r>
      <w:r w:rsidR="002F00AD" w:rsidRPr="007D0A2A">
        <w:rPr>
          <w:rFonts w:ascii="Times New Roman" w:hAnsi="Times New Roman"/>
          <w:color w:val="000000" w:themeColor="text1"/>
          <w:sz w:val="24"/>
          <w:szCs w:val="24"/>
        </w:rPr>
        <w:t xml:space="preserve">(parcial) </w:t>
      </w:r>
      <w:r w:rsidR="005B6D21" w:rsidRPr="007D0A2A">
        <w:rPr>
          <w:rFonts w:ascii="Times New Roman" w:hAnsi="Times New Roman"/>
          <w:color w:val="000000" w:themeColor="text1"/>
          <w:sz w:val="24"/>
          <w:szCs w:val="24"/>
        </w:rPr>
        <w:t>aos servidores efetivos, utilizando tecnologias de comunicação e informação para manter produtividade e a comunicação com a equipe.</w:t>
      </w:r>
      <w:r w:rsidR="00C32077" w:rsidRPr="007D0A2A">
        <w:rPr>
          <w:rFonts w:ascii="Times New Roman" w:hAnsi="Times New Roman"/>
          <w:color w:val="000000" w:themeColor="text1"/>
          <w:sz w:val="24"/>
          <w:szCs w:val="24"/>
        </w:rPr>
        <w:t xml:space="preserve"> È o relatório. </w:t>
      </w:r>
      <w:r w:rsidR="00C32077" w:rsidRPr="007D0A2A">
        <w:rPr>
          <w:rFonts w:ascii="Times New Roman" w:hAnsi="Times New Roman"/>
          <w:b/>
          <w:color w:val="000000" w:themeColor="text1"/>
          <w:sz w:val="24"/>
          <w:szCs w:val="24"/>
        </w:rPr>
        <w:t xml:space="preserve">Análise da matéria: </w:t>
      </w:r>
      <w:r w:rsidR="00C32077" w:rsidRPr="007D0A2A">
        <w:rPr>
          <w:rFonts w:ascii="Times New Roman" w:hAnsi="Times New Roman"/>
          <w:color w:val="000000" w:themeColor="text1"/>
          <w:sz w:val="24"/>
          <w:szCs w:val="24"/>
        </w:rPr>
        <w:t xml:space="preserve">A proposição </w:t>
      </w:r>
      <w:r w:rsidR="005B6D21" w:rsidRPr="007D0A2A">
        <w:rPr>
          <w:rFonts w:ascii="Times New Roman" w:hAnsi="Times New Roman"/>
          <w:color w:val="000000" w:themeColor="text1"/>
          <w:sz w:val="24"/>
          <w:szCs w:val="24"/>
        </w:rPr>
        <w:t xml:space="preserve">também </w:t>
      </w:r>
      <w:r w:rsidR="00C32077" w:rsidRPr="007D0A2A">
        <w:rPr>
          <w:rFonts w:ascii="Times New Roman" w:hAnsi="Times New Roman"/>
          <w:color w:val="000000" w:themeColor="text1"/>
          <w:sz w:val="24"/>
          <w:szCs w:val="24"/>
        </w:rPr>
        <w:t xml:space="preserve">é de autoria do Poder Executivo, encontrando fundamento no artigo 61, </w:t>
      </w:r>
      <w:r w:rsidR="005B6D21" w:rsidRPr="007D0A2A">
        <w:rPr>
          <w:rFonts w:ascii="Times New Roman" w:hAnsi="Times New Roman"/>
          <w:color w:val="000000" w:themeColor="text1"/>
          <w:sz w:val="24"/>
          <w:szCs w:val="24"/>
        </w:rPr>
        <w:t>§1º, II, “c” da</w:t>
      </w:r>
      <w:r w:rsidR="00C32077" w:rsidRPr="007D0A2A">
        <w:rPr>
          <w:rFonts w:ascii="Times New Roman" w:hAnsi="Times New Roman"/>
          <w:color w:val="000000" w:themeColor="text1"/>
          <w:sz w:val="24"/>
          <w:szCs w:val="24"/>
        </w:rPr>
        <w:t xml:space="preserve"> Constituição Federal c/c artigo 5</w:t>
      </w:r>
      <w:r w:rsidR="005B6D21" w:rsidRPr="007D0A2A">
        <w:rPr>
          <w:rFonts w:ascii="Times New Roman" w:hAnsi="Times New Roman"/>
          <w:color w:val="000000" w:themeColor="text1"/>
          <w:sz w:val="24"/>
          <w:szCs w:val="24"/>
        </w:rPr>
        <w:t>7</w:t>
      </w:r>
      <w:r w:rsidR="00C32077" w:rsidRPr="007D0A2A">
        <w:rPr>
          <w:rFonts w:ascii="Times New Roman" w:hAnsi="Times New Roman"/>
          <w:color w:val="000000" w:themeColor="text1"/>
          <w:sz w:val="24"/>
          <w:szCs w:val="24"/>
        </w:rPr>
        <w:t xml:space="preserve">, </w:t>
      </w:r>
      <w:r w:rsidR="005B6D21" w:rsidRPr="007D0A2A">
        <w:rPr>
          <w:rFonts w:ascii="Times New Roman" w:hAnsi="Times New Roman"/>
          <w:color w:val="000000" w:themeColor="text1"/>
          <w:sz w:val="24"/>
          <w:szCs w:val="24"/>
        </w:rPr>
        <w:t>inciso I</w:t>
      </w:r>
      <w:r w:rsidR="00C32077" w:rsidRPr="007D0A2A">
        <w:rPr>
          <w:rFonts w:ascii="Times New Roman" w:hAnsi="Times New Roman"/>
          <w:color w:val="000000" w:themeColor="text1"/>
          <w:sz w:val="24"/>
          <w:szCs w:val="24"/>
        </w:rPr>
        <w:t xml:space="preserve">, da Lei Orgânica. </w:t>
      </w:r>
      <w:r w:rsidR="005B6D21" w:rsidRPr="007D0A2A">
        <w:rPr>
          <w:rFonts w:ascii="Times New Roman" w:hAnsi="Times New Roman"/>
          <w:color w:val="000000" w:themeColor="text1"/>
          <w:sz w:val="24"/>
          <w:szCs w:val="24"/>
        </w:rPr>
        <w:t>Ainda</w:t>
      </w:r>
      <w:r w:rsidR="00C32077" w:rsidRPr="007D0A2A">
        <w:rPr>
          <w:rFonts w:ascii="Times New Roman" w:hAnsi="Times New Roman"/>
          <w:color w:val="000000" w:themeColor="text1"/>
          <w:sz w:val="24"/>
          <w:szCs w:val="24"/>
        </w:rPr>
        <w:t xml:space="preserve">, consoante o disposto nos artigos 30, inciso I, da Constituição Federal compete aos Municípios legislar sobre assuntos de interesse local, dispositivo com idêntica redação no art. 8º, inciso I, da Lei Orgânica Municipal. </w:t>
      </w:r>
      <w:r w:rsidR="005B6D21" w:rsidRPr="007D0A2A">
        <w:rPr>
          <w:rFonts w:ascii="Times New Roman" w:hAnsi="Times New Roman"/>
          <w:color w:val="000000" w:themeColor="text1"/>
          <w:sz w:val="24"/>
          <w:szCs w:val="24"/>
        </w:rPr>
        <w:t xml:space="preserve">A proposição visa implantar horário especial de trabalho ao servidor portador de deficiência, </w:t>
      </w:r>
      <w:r w:rsidR="00883F1E" w:rsidRPr="007D0A2A">
        <w:rPr>
          <w:rFonts w:ascii="Times New Roman" w:hAnsi="Times New Roman"/>
          <w:color w:val="000000" w:themeColor="text1"/>
          <w:sz w:val="24"/>
          <w:szCs w:val="24"/>
        </w:rPr>
        <w:t>extensivo ao servidor que tenha cônjuge, filho ou dependente, sem prejuízo da remuneração e independentemente de compensação de carga horária</w:t>
      </w:r>
      <w:r w:rsidR="00C66B90" w:rsidRPr="007D0A2A">
        <w:rPr>
          <w:rFonts w:ascii="Times New Roman" w:hAnsi="Times New Roman"/>
          <w:color w:val="000000" w:themeColor="text1"/>
          <w:sz w:val="24"/>
          <w:szCs w:val="24"/>
        </w:rPr>
        <w:t xml:space="preserve">, bem como instituir teletrabalho (parcial) aos servidores. </w:t>
      </w:r>
      <w:r w:rsidR="000D17A5">
        <w:rPr>
          <w:rFonts w:ascii="Times New Roman" w:hAnsi="Times New Roman"/>
          <w:color w:val="000000" w:themeColor="text1"/>
          <w:sz w:val="24"/>
          <w:szCs w:val="24"/>
        </w:rPr>
        <w:t xml:space="preserve">Após análise, não verificamos nenhum óbice </w:t>
      </w:r>
      <w:r w:rsidR="00C66B90" w:rsidRPr="007D0A2A">
        <w:rPr>
          <w:rFonts w:ascii="Times New Roman" w:hAnsi="Times New Roman"/>
          <w:color w:val="000000" w:themeColor="text1"/>
          <w:sz w:val="24"/>
          <w:szCs w:val="24"/>
        </w:rPr>
        <w:t xml:space="preserve">de ordem legal ou </w:t>
      </w:r>
      <w:r w:rsidR="007D0A2A" w:rsidRPr="007D0A2A">
        <w:rPr>
          <w:rFonts w:ascii="Times New Roman" w:hAnsi="Times New Roman"/>
          <w:color w:val="000000" w:themeColor="text1"/>
          <w:sz w:val="24"/>
          <w:szCs w:val="24"/>
        </w:rPr>
        <w:t xml:space="preserve">de inconstitucionalidade. </w:t>
      </w:r>
      <w:r w:rsidR="00C66B90" w:rsidRPr="007D0A2A">
        <w:rPr>
          <w:rFonts w:ascii="Times New Roman" w:hAnsi="Times New Roman"/>
          <w:sz w:val="24"/>
          <w:szCs w:val="24"/>
        </w:rPr>
        <w:t xml:space="preserve">Quanto ao aspecto financeiro, </w:t>
      </w:r>
      <w:r w:rsidR="007D0A2A" w:rsidRPr="007D0A2A">
        <w:rPr>
          <w:rFonts w:ascii="Times New Roman" w:hAnsi="Times New Roman"/>
          <w:sz w:val="24"/>
          <w:szCs w:val="24"/>
        </w:rPr>
        <w:t>nada tem</w:t>
      </w:r>
      <w:r w:rsidR="009D6DED">
        <w:rPr>
          <w:rFonts w:ascii="Times New Roman" w:hAnsi="Times New Roman"/>
          <w:sz w:val="24"/>
          <w:szCs w:val="24"/>
        </w:rPr>
        <w:t>os</w:t>
      </w:r>
      <w:r w:rsidR="000D17A5">
        <w:rPr>
          <w:rFonts w:ascii="Times New Roman" w:hAnsi="Times New Roman"/>
          <w:sz w:val="24"/>
          <w:szCs w:val="24"/>
        </w:rPr>
        <w:t xml:space="preserve"> </w:t>
      </w:r>
      <w:r w:rsidR="007D0A2A" w:rsidRPr="007D0A2A">
        <w:rPr>
          <w:rFonts w:ascii="Times New Roman" w:hAnsi="Times New Roman"/>
          <w:sz w:val="24"/>
          <w:szCs w:val="24"/>
        </w:rPr>
        <w:t>a opor</w:t>
      </w:r>
      <w:r w:rsidR="000D17A5">
        <w:rPr>
          <w:rFonts w:ascii="Times New Roman" w:hAnsi="Times New Roman"/>
          <w:sz w:val="24"/>
          <w:szCs w:val="24"/>
        </w:rPr>
        <w:t xml:space="preserve"> em relação à propositura</w:t>
      </w:r>
      <w:r w:rsidR="00C66B90" w:rsidRPr="007D0A2A">
        <w:rPr>
          <w:rFonts w:ascii="Times New Roman" w:hAnsi="Times New Roman"/>
          <w:sz w:val="24"/>
          <w:szCs w:val="24"/>
        </w:rPr>
        <w:t>, tendo em vista que a matéria não ofende os dispositivos da lei orçamentária, bem como está condizente com os referendos legais de conduta fiscal.</w:t>
      </w:r>
      <w:r w:rsidR="007D0A2A">
        <w:rPr>
          <w:rFonts w:ascii="Times New Roman" w:hAnsi="Times New Roman"/>
          <w:sz w:val="24"/>
          <w:szCs w:val="24"/>
        </w:rPr>
        <w:t xml:space="preserve"> Da mesma forma, </w:t>
      </w:r>
      <w:r w:rsidR="000D17A5">
        <w:rPr>
          <w:rFonts w:ascii="Times New Roman" w:hAnsi="Times New Roman"/>
          <w:sz w:val="24"/>
          <w:szCs w:val="24"/>
        </w:rPr>
        <w:t>com</w:t>
      </w:r>
      <w:r w:rsidR="007D0A2A">
        <w:rPr>
          <w:rFonts w:ascii="Times New Roman" w:hAnsi="Times New Roman"/>
          <w:sz w:val="24"/>
          <w:szCs w:val="24"/>
        </w:rPr>
        <w:t xml:space="preserve"> relação </w:t>
      </w:r>
      <w:r w:rsidR="007F5C30">
        <w:rPr>
          <w:rFonts w:ascii="Times New Roman" w:hAnsi="Times New Roman"/>
          <w:sz w:val="24"/>
          <w:szCs w:val="24"/>
        </w:rPr>
        <w:t>à</w:t>
      </w:r>
      <w:r w:rsidR="007D0A2A">
        <w:rPr>
          <w:rFonts w:ascii="Times New Roman" w:hAnsi="Times New Roman"/>
          <w:sz w:val="24"/>
          <w:szCs w:val="24"/>
        </w:rPr>
        <w:t xml:space="preserve"> </w:t>
      </w:r>
      <w:r w:rsidR="007D0A2A" w:rsidRPr="009D6DED">
        <w:rPr>
          <w:rFonts w:ascii="Times New Roman" w:hAnsi="Times New Roman"/>
          <w:sz w:val="24"/>
          <w:szCs w:val="24"/>
        </w:rPr>
        <w:t>Emenda Supressiva n.º 01/2015</w:t>
      </w:r>
      <w:r w:rsidR="007D0A2A">
        <w:rPr>
          <w:rFonts w:ascii="Times New Roman" w:hAnsi="Times New Roman"/>
          <w:sz w:val="24"/>
          <w:szCs w:val="24"/>
        </w:rPr>
        <w:t xml:space="preserve">, que tem por objetivo suprimir os parágrafos terceiro e quarto </w:t>
      </w:r>
      <w:r w:rsidR="009D6DED">
        <w:rPr>
          <w:rFonts w:ascii="Times New Roman" w:hAnsi="Times New Roman"/>
          <w:sz w:val="24"/>
          <w:szCs w:val="24"/>
        </w:rPr>
        <w:t>acrescidos ao</w:t>
      </w:r>
      <w:r w:rsidR="007D0A2A">
        <w:rPr>
          <w:rFonts w:ascii="Times New Roman" w:hAnsi="Times New Roman"/>
          <w:sz w:val="24"/>
          <w:szCs w:val="24"/>
        </w:rPr>
        <w:t xml:space="preserve"> artigo 143 da Lei Complementar 16, de 10 de agosto de 2015, </w:t>
      </w:r>
      <w:r w:rsidR="009D6DED">
        <w:rPr>
          <w:rFonts w:ascii="Times New Roman" w:hAnsi="Times New Roman"/>
          <w:sz w:val="24"/>
          <w:szCs w:val="24"/>
        </w:rPr>
        <w:t xml:space="preserve">exaramos parecer favorável à </w:t>
      </w:r>
      <w:r w:rsidR="000D17A5">
        <w:rPr>
          <w:rFonts w:ascii="Times New Roman" w:hAnsi="Times New Roman"/>
          <w:sz w:val="24"/>
          <w:szCs w:val="24"/>
        </w:rPr>
        <w:t>sua tramitação</w:t>
      </w:r>
      <w:r w:rsidR="009D6DED">
        <w:rPr>
          <w:rFonts w:ascii="Times New Roman" w:hAnsi="Times New Roman"/>
          <w:sz w:val="24"/>
          <w:szCs w:val="24"/>
        </w:rPr>
        <w:t xml:space="preserve">, </w:t>
      </w:r>
      <w:r w:rsidR="000D17A5">
        <w:rPr>
          <w:rFonts w:ascii="Times New Roman" w:hAnsi="Times New Roman"/>
          <w:sz w:val="24"/>
          <w:szCs w:val="24"/>
        </w:rPr>
        <w:t>estando a emenda em consonância com as normas regimentais e legais</w:t>
      </w:r>
      <w:r w:rsidR="007D0A2A">
        <w:rPr>
          <w:rFonts w:ascii="Times New Roman" w:hAnsi="Times New Roman"/>
          <w:sz w:val="24"/>
          <w:szCs w:val="24"/>
        </w:rPr>
        <w:t xml:space="preserve">. </w:t>
      </w:r>
      <w:r w:rsidR="00C32077" w:rsidRPr="007D0A2A">
        <w:rPr>
          <w:rFonts w:ascii="Times New Roman" w:hAnsi="Times New Roman"/>
          <w:b/>
          <w:color w:val="000000" w:themeColor="text1"/>
          <w:sz w:val="24"/>
          <w:szCs w:val="24"/>
        </w:rPr>
        <w:t>Decisão das Comissões:</w:t>
      </w:r>
      <w:r w:rsidR="00C32077" w:rsidRPr="007D0A2A">
        <w:rPr>
          <w:rFonts w:ascii="Times New Roman" w:hAnsi="Times New Roman"/>
          <w:color w:val="000000" w:themeColor="text1"/>
          <w:sz w:val="24"/>
          <w:szCs w:val="24"/>
        </w:rPr>
        <w:t xml:space="preserve"> Diante do exposto, opinam as Comissões favoravelmente ao Projeto de Lei n.º 0</w:t>
      </w:r>
      <w:r w:rsidR="007D0A2A" w:rsidRPr="007D0A2A">
        <w:rPr>
          <w:rFonts w:ascii="Times New Roman" w:hAnsi="Times New Roman"/>
          <w:color w:val="000000" w:themeColor="text1"/>
          <w:sz w:val="24"/>
          <w:szCs w:val="24"/>
        </w:rPr>
        <w:t>4</w:t>
      </w:r>
      <w:r w:rsidR="00C32077" w:rsidRPr="007D0A2A">
        <w:rPr>
          <w:rFonts w:ascii="Times New Roman" w:hAnsi="Times New Roman"/>
          <w:color w:val="000000" w:themeColor="text1"/>
          <w:sz w:val="24"/>
          <w:szCs w:val="24"/>
        </w:rPr>
        <w:t>, de 17 de janeiro d</w:t>
      </w:r>
      <w:r w:rsidR="007D0A2A" w:rsidRPr="007D0A2A">
        <w:rPr>
          <w:rFonts w:ascii="Times New Roman" w:hAnsi="Times New Roman"/>
          <w:color w:val="000000" w:themeColor="text1"/>
          <w:sz w:val="24"/>
          <w:szCs w:val="24"/>
        </w:rPr>
        <w:t>e 2025</w:t>
      </w:r>
      <w:r w:rsidR="007D0A2A">
        <w:rPr>
          <w:rFonts w:ascii="Times New Roman" w:hAnsi="Times New Roman"/>
          <w:color w:val="000000" w:themeColor="text1"/>
          <w:sz w:val="24"/>
          <w:szCs w:val="24"/>
        </w:rPr>
        <w:t xml:space="preserve"> e a Emenda Supressiva n.º 01/2025</w:t>
      </w:r>
      <w:r w:rsidR="007D0A2A" w:rsidRPr="007D0A2A">
        <w:rPr>
          <w:rFonts w:ascii="Times New Roman" w:hAnsi="Times New Roman"/>
          <w:color w:val="000000" w:themeColor="text1"/>
          <w:sz w:val="24"/>
          <w:szCs w:val="24"/>
        </w:rPr>
        <w:t>.</w:t>
      </w:r>
    </w:p>
    <w:p w14:paraId="7E220BB6" w14:textId="77777777" w:rsidR="00BD6836" w:rsidRDefault="00BD6836" w:rsidP="005848DB">
      <w:pPr>
        <w:jc w:val="both"/>
        <w:rPr>
          <w:rFonts w:ascii="Times New Roman" w:hAnsi="Times New Roman"/>
          <w:color w:val="000000" w:themeColor="text1"/>
          <w:sz w:val="24"/>
          <w:szCs w:val="24"/>
        </w:rPr>
      </w:pPr>
    </w:p>
    <w:p w14:paraId="67D720BB" w14:textId="77777777" w:rsidR="00BD6836" w:rsidRPr="00487D8F" w:rsidRDefault="00BD6836" w:rsidP="00BD6836">
      <w:pPr>
        <w:jc w:val="center"/>
        <w:rPr>
          <w:rFonts w:ascii="Times New Roman" w:hAnsi="Times New Roman"/>
          <w:shd w:val="clear" w:color="auto" w:fill="FFFFFF"/>
        </w:rPr>
      </w:pPr>
      <w:r w:rsidRPr="00487D8F">
        <w:rPr>
          <w:rFonts w:ascii="Times New Roman" w:hAnsi="Times New Roman"/>
          <w:shd w:val="clear" w:color="auto" w:fill="FFFFFF"/>
        </w:rPr>
        <w:t>______________________________            ______________________________</w:t>
      </w:r>
    </w:p>
    <w:p w14:paraId="430F89BD" w14:textId="77777777" w:rsidR="00BD6836" w:rsidRPr="00487D8F" w:rsidRDefault="00BD6836" w:rsidP="00BD6836">
      <w:pPr>
        <w:rPr>
          <w:rFonts w:ascii="Times New Roman" w:hAnsi="Times New Roman"/>
          <w:shd w:val="clear" w:color="auto" w:fill="FFFFFF"/>
        </w:rPr>
      </w:pPr>
      <w:r>
        <w:rPr>
          <w:rFonts w:ascii="Times New Roman" w:hAnsi="Times New Roman"/>
          <w:shd w:val="clear" w:color="auto" w:fill="FFFFFF"/>
        </w:rPr>
        <w:t xml:space="preserve">             Luiz Carlos de Souza Vieira Lopes                                 Laura </w:t>
      </w:r>
      <w:proofErr w:type="spellStart"/>
      <w:r>
        <w:rPr>
          <w:rFonts w:ascii="Times New Roman" w:hAnsi="Times New Roman"/>
          <w:shd w:val="clear" w:color="auto" w:fill="FFFFFF"/>
        </w:rPr>
        <w:t>Southier</w:t>
      </w:r>
      <w:proofErr w:type="spellEnd"/>
    </w:p>
    <w:p w14:paraId="4623EF67" w14:textId="77777777" w:rsidR="00BD6836" w:rsidRPr="00487D8F" w:rsidRDefault="00BD6836" w:rsidP="00BD6836">
      <w:pPr>
        <w:jc w:val="center"/>
        <w:rPr>
          <w:rFonts w:ascii="Times New Roman" w:hAnsi="Times New Roman"/>
          <w:color w:val="FF0000"/>
          <w:shd w:val="clear" w:color="auto" w:fill="FFFFFF"/>
        </w:rPr>
      </w:pPr>
    </w:p>
    <w:p w14:paraId="6BA410CA" w14:textId="77777777" w:rsidR="00BD6836" w:rsidRDefault="00BD6836" w:rsidP="00BD6836">
      <w:pPr>
        <w:jc w:val="center"/>
        <w:rPr>
          <w:rFonts w:ascii="Times New Roman" w:hAnsi="Times New Roman"/>
          <w:shd w:val="clear" w:color="auto" w:fill="FFFFFF"/>
        </w:rPr>
      </w:pPr>
      <w:r w:rsidRPr="00487D8F">
        <w:rPr>
          <w:rFonts w:ascii="Times New Roman" w:hAnsi="Times New Roman"/>
          <w:shd w:val="clear" w:color="auto" w:fill="FFFFFF"/>
        </w:rPr>
        <w:t>______________________________</w:t>
      </w:r>
    </w:p>
    <w:p w14:paraId="10251570" w14:textId="77777777" w:rsidR="00BD6836" w:rsidRPr="00487D8F" w:rsidRDefault="00BD6836" w:rsidP="00BD6836">
      <w:pPr>
        <w:jc w:val="center"/>
        <w:rPr>
          <w:rFonts w:ascii="Times New Roman" w:hAnsi="Times New Roman"/>
          <w:shd w:val="clear" w:color="auto" w:fill="FFFFFF"/>
        </w:rPr>
      </w:pPr>
      <w:r>
        <w:rPr>
          <w:rFonts w:ascii="Times New Roman" w:hAnsi="Times New Roman"/>
          <w:shd w:val="clear" w:color="auto" w:fill="FFFFFF"/>
        </w:rPr>
        <w:t>Antônio da Rosa Trindade</w:t>
      </w:r>
    </w:p>
    <w:p w14:paraId="79B42D7F" w14:textId="77777777" w:rsidR="00BD6836" w:rsidRPr="00487D8F" w:rsidRDefault="00BD6836" w:rsidP="00BD6836">
      <w:pPr>
        <w:jc w:val="center"/>
        <w:rPr>
          <w:rFonts w:ascii="Times New Roman" w:hAnsi="Times New Roman"/>
          <w:shd w:val="clear" w:color="auto" w:fill="FFFFFF"/>
        </w:rPr>
      </w:pPr>
      <w:r w:rsidRPr="00487D8F">
        <w:rPr>
          <w:rFonts w:ascii="Times New Roman" w:hAnsi="Times New Roman"/>
          <w:shd w:val="clear" w:color="auto" w:fill="FFFFFF"/>
        </w:rPr>
        <w:t xml:space="preserve">                                                                        </w:t>
      </w:r>
    </w:p>
    <w:p w14:paraId="104249BD" w14:textId="77777777" w:rsidR="00BD6836" w:rsidRPr="00487D8F" w:rsidRDefault="00BD6836" w:rsidP="00BD6836">
      <w:pPr>
        <w:jc w:val="center"/>
        <w:rPr>
          <w:rFonts w:ascii="Times New Roman" w:hAnsi="Times New Roman"/>
          <w:shd w:val="clear" w:color="auto" w:fill="FFFFFF"/>
        </w:rPr>
      </w:pPr>
      <w:r w:rsidRPr="00487D8F">
        <w:rPr>
          <w:rFonts w:ascii="Times New Roman" w:hAnsi="Times New Roman"/>
          <w:shd w:val="clear" w:color="auto" w:fill="FFFFFF"/>
        </w:rPr>
        <w:t>______________________________            ______________________________</w:t>
      </w:r>
    </w:p>
    <w:p w14:paraId="5A13A104" w14:textId="77777777" w:rsidR="00BD6836" w:rsidRPr="00487D8F" w:rsidRDefault="00BD6836" w:rsidP="00BD6836">
      <w:pPr>
        <w:rPr>
          <w:rFonts w:ascii="Times New Roman" w:hAnsi="Times New Roman"/>
          <w:shd w:val="clear" w:color="auto" w:fill="FFFFFF"/>
        </w:rPr>
      </w:pPr>
      <w:r>
        <w:rPr>
          <w:rFonts w:ascii="Times New Roman" w:hAnsi="Times New Roman"/>
          <w:shd w:val="clear" w:color="auto" w:fill="FFFFFF"/>
        </w:rPr>
        <w:t xml:space="preserve">                     Marcos </w:t>
      </w:r>
      <w:proofErr w:type="spellStart"/>
      <w:r>
        <w:rPr>
          <w:rFonts w:ascii="Times New Roman" w:hAnsi="Times New Roman"/>
          <w:shd w:val="clear" w:color="auto" w:fill="FFFFFF"/>
        </w:rPr>
        <w:t>Antonio</w:t>
      </w:r>
      <w:proofErr w:type="spellEnd"/>
      <w:r>
        <w:rPr>
          <w:rFonts w:ascii="Times New Roman" w:hAnsi="Times New Roman"/>
          <w:shd w:val="clear" w:color="auto" w:fill="FFFFFF"/>
        </w:rPr>
        <w:t xml:space="preserve"> </w:t>
      </w:r>
      <w:proofErr w:type="spellStart"/>
      <w:r>
        <w:rPr>
          <w:rFonts w:ascii="Times New Roman" w:hAnsi="Times New Roman"/>
          <w:shd w:val="clear" w:color="auto" w:fill="FFFFFF"/>
        </w:rPr>
        <w:t>Valandro</w:t>
      </w:r>
      <w:proofErr w:type="spellEnd"/>
      <w:r>
        <w:rPr>
          <w:rFonts w:ascii="Times New Roman" w:hAnsi="Times New Roman"/>
          <w:shd w:val="clear" w:color="auto" w:fill="FFFFFF"/>
        </w:rPr>
        <w:t xml:space="preserve">                                            Luana </w:t>
      </w:r>
      <w:proofErr w:type="spellStart"/>
      <w:r>
        <w:rPr>
          <w:rFonts w:ascii="Times New Roman" w:hAnsi="Times New Roman"/>
          <w:shd w:val="clear" w:color="auto" w:fill="FFFFFF"/>
        </w:rPr>
        <w:t>Stiz</w:t>
      </w:r>
      <w:proofErr w:type="spellEnd"/>
    </w:p>
    <w:p w14:paraId="3E14E9A0" w14:textId="77777777" w:rsidR="00BD6836" w:rsidRPr="00487D8F" w:rsidRDefault="00BD6836" w:rsidP="00BD6836">
      <w:pPr>
        <w:jc w:val="center"/>
        <w:rPr>
          <w:rFonts w:ascii="Times New Roman" w:hAnsi="Times New Roman"/>
          <w:shd w:val="clear" w:color="auto" w:fill="FFFFFF"/>
        </w:rPr>
      </w:pPr>
    </w:p>
    <w:p w14:paraId="43536A6E" w14:textId="77777777" w:rsidR="00BD6836" w:rsidRDefault="00BD6836" w:rsidP="00BD6836">
      <w:pPr>
        <w:jc w:val="center"/>
        <w:rPr>
          <w:rFonts w:ascii="Times New Roman" w:hAnsi="Times New Roman"/>
          <w:shd w:val="clear" w:color="auto" w:fill="FFFFFF"/>
        </w:rPr>
      </w:pPr>
      <w:r w:rsidRPr="00487D8F">
        <w:rPr>
          <w:rFonts w:ascii="Times New Roman" w:hAnsi="Times New Roman"/>
          <w:shd w:val="clear" w:color="auto" w:fill="FFFFFF"/>
        </w:rPr>
        <w:t>______________________________</w:t>
      </w:r>
    </w:p>
    <w:p w14:paraId="33E3070C" w14:textId="7B283A9A" w:rsidR="00F226E6" w:rsidRPr="007D0A2A" w:rsidRDefault="00BD6836" w:rsidP="00BD6836">
      <w:pPr>
        <w:jc w:val="center"/>
        <w:rPr>
          <w:rFonts w:ascii="Times New Roman" w:hAnsi="Times New Roman"/>
          <w:color w:val="FF0000"/>
          <w:sz w:val="24"/>
          <w:szCs w:val="24"/>
        </w:rPr>
      </w:pPr>
      <w:r>
        <w:rPr>
          <w:rFonts w:ascii="Times New Roman" w:hAnsi="Times New Roman"/>
          <w:shd w:val="clear" w:color="auto" w:fill="FFFFFF"/>
        </w:rPr>
        <w:t>Jonas Maria de Oliveira</w:t>
      </w:r>
    </w:p>
    <w:sectPr w:rsidR="00F226E6" w:rsidRPr="007D0A2A" w:rsidSect="006050D7">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28B65" w14:textId="77777777" w:rsidR="00100A76" w:rsidRDefault="00100A76" w:rsidP="00F226E6">
      <w:pPr>
        <w:spacing w:after="0" w:line="240" w:lineRule="auto"/>
      </w:pPr>
      <w:r>
        <w:separator/>
      </w:r>
    </w:p>
  </w:endnote>
  <w:endnote w:type="continuationSeparator" w:id="0">
    <w:p w14:paraId="5477E222" w14:textId="77777777" w:rsidR="00100A76" w:rsidRDefault="00100A76" w:rsidP="00F22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92C5C" w14:textId="77777777" w:rsidR="00100A76" w:rsidRDefault="00100A76" w:rsidP="00F226E6">
      <w:pPr>
        <w:spacing w:after="0" w:line="240" w:lineRule="auto"/>
      </w:pPr>
      <w:r>
        <w:separator/>
      </w:r>
    </w:p>
  </w:footnote>
  <w:footnote w:type="continuationSeparator" w:id="0">
    <w:p w14:paraId="6C6C1B98" w14:textId="77777777" w:rsidR="00100A76" w:rsidRDefault="00100A76" w:rsidP="00F22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E7049" w14:textId="13C93992" w:rsidR="00F226E6" w:rsidRDefault="00F226E6">
    <w:pPr>
      <w:pStyle w:val="Cabealho"/>
    </w:pPr>
    <w:r>
      <w:rPr>
        <w:noProof/>
      </w:rPr>
      <w:drawing>
        <wp:inline distT="0" distB="0" distL="0" distR="0" wp14:anchorId="29B259B3" wp14:editId="50AC272A">
          <wp:extent cx="5400040" cy="856615"/>
          <wp:effectExtent l="0" t="0" r="0" b="635"/>
          <wp:docPr id="206289588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895889" name="Imagem 2062895889"/>
                  <pic:cNvPicPr/>
                </pic:nvPicPr>
                <pic:blipFill>
                  <a:blip r:embed="rId1">
                    <a:extLst>
                      <a:ext uri="{28A0092B-C50C-407E-A947-70E740481C1C}">
                        <a14:useLocalDpi xmlns:a14="http://schemas.microsoft.com/office/drawing/2010/main" val="0"/>
                      </a:ext>
                    </a:extLst>
                  </a:blip>
                  <a:stretch>
                    <a:fillRect/>
                  </a:stretch>
                </pic:blipFill>
                <pic:spPr>
                  <a:xfrm>
                    <a:off x="0" y="0"/>
                    <a:ext cx="5400040" cy="8566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8DB"/>
    <w:rsid w:val="000615B5"/>
    <w:rsid w:val="000618F3"/>
    <w:rsid w:val="000D17A5"/>
    <w:rsid w:val="000D1D57"/>
    <w:rsid w:val="00100A76"/>
    <w:rsid w:val="00112603"/>
    <w:rsid w:val="002F00AD"/>
    <w:rsid w:val="00353A11"/>
    <w:rsid w:val="003B6453"/>
    <w:rsid w:val="003F0B99"/>
    <w:rsid w:val="00403E59"/>
    <w:rsid w:val="00413ABC"/>
    <w:rsid w:val="005123B8"/>
    <w:rsid w:val="00533CCD"/>
    <w:rsid w:val="005643E7"/>
    <w:rsid w:val="005848DB"/>
    <w:rsid w:val="005900A1"/>
    <w:rsid w:val="005B6D21"/>
    <w:rsid w:val="00675500"/>
    <w:rsid w:val="006D1858"/>
    <w:rsid w:val="0073246B"/>
    <w:rsid w:val="00796E04"/>
    <w:rsid w:val="007D0A2A"/>
    <w:rsid w:val="007F5C30"/>
    <w:rsid w:val="00810779"/>
    <w:rsid w:val="0083125D"/>
    <w:rsid w:val="00883F1E"/>
    <w:rsid w:val="00914D41"/>
    <w:rsid w:val="009316FF"/>
    <w:rsid w:val="009421E0"/>
    <w:rsid w:val="009D6DED"/>
    <w:rsid w:val="00A553B5"/>
    <w:rsid w:val="00A77371"/>
    <w:rsid w:val="00AA7BD4"/>
    <w:rsid w:val="00AE74DA"/>
    <w:rsid w:val="00B26512"/>
    <w:rsid w:val="00BB7626"/>
    <w:rsid w:val="00BD6836"/>
    <w:rsid w:val="00C32077"/>
    <w:rsid w:val="00C66B90"/>
    <w:rsid w:val="00C975F2"/>
    <w:rsid w:val="00DC4CF5"/>
    <w:rsid w:val="00EA0136"/>
    <w:rsid w:val="00EB5303"/>
    <w:rsid w:val="00EC6A53"/>
    <w:rsid w:val="00EF5D91"/>
    <w:rsid w:val="00F07336"/>
    <w:rsid w:val="00F226E6"/>
    <w:rsid w:val="00F46170"/>
    <w:rsid w:val="00FF48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7375F"/>
  <w15:docId w15:val="{F667FC6F-1159-450C-AA15-8A7CB676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8DB"/>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9316FF"/>
    <w:rPr>
      <w:b/>
      <w:bCs/>
    </w:rPr>
  </w:style>
  <w:style w:type="character" w:styleId="nfase">
    <w:name w:val="Emphasis"/>
    <w:basedOn w:val="Fontepargpadro"/>
    <w:uiPriority w:val="20"/>
    <w:qFormat/>
    <w:rsid w:val="009316FF"/>
    <w:rPr>
      <w:i/>
      <w:iCs/>
    </w:rPr>
  </w:style>
  <w:style w:type="character" w:styleId="Hyperlink">
    <w:name w:val="Hyperlink"/>
    <w:basedOn w:val="Fontepargpadro"/>
    <w:uiPriority w:val="99"/>
    <w:semiHidden/>
    <w:unhideWhenUsed/>
    <w:rsid w:val="009316FF"/>
    <w:rPr>
      <w:color w:val="0000FF"/>
      <w:u w:val="single"/>
    </w:rPr>
  </w:style>
  <w:style w:type="paragraph" w:styleId="NormalWeb">
    <w:name w:val="Normal (Web)"/>
    <w:basedOn w:val="Normal"/>
    <w:uiPriority w:val="99"/>
    <w:semiHidden/>
    <w:unhideWhenUsed/>
    <w:rsid w:val="00403E59"/>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F226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26E6"/>
    <w:rPr>
      <w:rFonts w:ascii="Calibri" w:eastAsia="Calibri" w:hAnsi="Calibri" w:cs="Times New Roman"/>
    </w:rPr>
  </w:style>
  <w:style w:type="paragraph" w:styleId="Rodap">
    <w:name w:val="footer"/>
    <w:basedOn w:val="Normal"/>
    <w:link w:val="RodapChar"/>
    <w:uiPriority w:val="99"/>
    <w:unhideWhenUsed/>
    <w:rsid w:val="00F226E6"/>
    <w:pPr>
      <w:tabs>
        <w:tab w:val="center" w:pos="4252"/>
        <w:tab w:val="right" w:pos="8504"/>
      </w:tabs>
      <w:spacing w:after="0" w:line="240" w:lineRule="auto"/>
    </w:pPr>
  </w:style>
  <w:style w:type="character" w:customStyle="1" w:styleId="RodapChar">
    <w:name w:val="Rodapé Char"/>
    <w:basedOn w:val="Fontepargpadro"/>
    <w:link w:val="Rodap"/>
    <w:uiPriority w:val="99"/>
    <w:rsid w:val="00F226E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8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1.tce.pr.gov.br/multimidia/2008/6/pdf/00027319.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1.tce.pr.gov.br/multimidia/2008/4/pdf/00026193.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5</Pages>
  <Words>2554</Words>
  <Characters>13796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Jur_Camara</dc:creator>
  <cp:lastModifiedBy>Usuario</cp:lastModifiedBy>
  <cp:revision>30</cp:revision>
  <cp:lastPrinted>2025-02-11T19:18:00Z</cp:lastPrinted>
  <dcterms:created xsi:type="dcterms:W3CDTF">2025-02-11T10:33:00Z</dcterms:created>
  <dcterms:modified xsi:type="dcterms:W3CDTF">2025-02-11T19:19:00Z</dcterms:modified>
</cp:coreProperties>
</file>