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53" w:rsidRPr="00482219" w:rsidRDefault="006900F6" w:rsidP="00161253">
      <w:pPr>
        <w:jc w:val="both"/>
        <w:rPr>
          <w:rFonts w:ascii="Times New Roman" w:hAnsi="Times New Roman" w:cs="Times New Roman"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t>Ata da</w:t>
      </w:r>
      <w:r w:rsidR="00DA1A2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décima</w:t>
      </w:r>
      <w:r w:rsidR="0035115C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 xml:space="preserve">primeira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omissão de </w:t>
      </w:r>
      <w:r w:rsidR="00ED60D8" w:rsidRPr="006A55DA">
        <w:rPr>
          <w:rFonts w:ascii="Times New Roman" w:hAnsi="Times New Roman" w:cs="Times New Roman"/>
          <w:color w:val="000000"/>
          <w:sz w:val="24"/>
          <w:szCs w:val="24"/>
        </w:rPr>
        <w:t>Justiça Redação e Pareceres</w:t>
      </w:r>
      <w:r w:rsidR="00F454B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>vinte</w:t>
      </w:r>
      <w:r w:rsidR="002C4FC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D7E" w:rsidRPr="006A55DA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="00C74CD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do mês de </w:t>
      </w:r>
      <w:r w:rsidR="00161253"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="002C4FC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4BB" w:rsidRPr="006A55DA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Vereadores: Luiz Carlos de Souza Vieira Lopes, Presidente, Gilmar Schmidt, Vice-presidente e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Fabieli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DA" w:rsidRPr="006A55DA">
        <w:rPr>
          <w:rFonts w:ascii="Times New Roman" w:hAnsi="Times New Roman" w:cs="Times New Roman"/>
          <w:sz w:val="24"/>
          <w:szCs w:val="24"/>
        </w:rPr>
        <w:t>Manfredi</w:t>
      </w:r>
      <w:proofErr w:type="spellEnd"/>
      <w:r w:rsidR="006A55DA" w:rsidRPr="006A55DA">
        <w:rPr>
          <w:rFonts w:ascii="Times New Roman" w:hAnsi="Times New Roman" w:cs="Times New Roman"/>
          <w:sz w:val="24"/>
          <w:szCs w:val="24"/>
        </w:rPr>
        <w:t>, Membro</w:t>
      </w:r>
      <w:r w:rsidR="006A55DA" w:rsidRPr="006A55DA">
        <w:rPr>
          <w:rFonts w:ascii="Times New Roman" w:hAnsi="Times New Roman" w:cs="Times New Roman"/>
          <w:color w:val="000000"/>
          <w:sz w:val="24"/>
          <w:szCs w:val="24"/>
        </w:rPr>
        <w:t xml:space="preserve"> da Comissão de Justiça Redação e Pareceres, para análise da seguinte matéria:</w:t>
      </w:r>
      <w:r w:rsidR="006A55DA" w:rsidRPr="006A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CD2" w:rsidRPr="00C74CD2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 projeto foi encaminhado para análise das Comissões Permanentes. Ainda, com fundamento nos </w:t>
      </w:r>
      <w:r w:rsidR="00C74CD2" w:rsidRPr="00C74CD2">
        <w:rPr>
          <w:rFonts w:ascii="Times New Roman" w:hAnsi="Times New Roman" w:cs="Times New Roman"/>
          <w:color w:val="000000" w:themeColor="text1"/>
          <w:sz w:val="24"/>
          <w:szCs w:val="24"/>
        </w:rPr>
        <w:t>artigos 52 e 154 do Regimento Interno, o parecer foi emitido conjuntamente. Foi analisada a seguinte proposição: (a) Projeto de Lei n.º 025, de 06 de junho de 2023, que dispõe sobre a alteração da estrutura de cargos efetivos da Lei 1.098, de 09 de dezembro de 2009 e dá outras providências.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C74CD2" w:rsidRPr="0046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74CD2" w:rsidRPr="00467C0D">
        <w:rPr>
          <w:rFonts w:ascii="Times New Roman" w:hAnsi="Times New Roman" w:cs="Times New Roman"/>
          <w:color w:val="000000" w:themeColor="text1"/>
          <w:sz w:val="24"/>
          <w:szCs w:val="24"/>
        </w:rPr>
        <w:t>É o parecer. Passamos à fundamentação.</w:t>
      </w:r>
      <w:r w:rsidR="00C74CD2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CD2" w:rsidRPr="00452A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02</w:t>
      </w:r>
      <w:r w:rsidR="00C74C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C74CD2" w:rsidRPr="00452A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de </w:t>
      </w:r>
      <w:r w:rsidR="00C74C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06 de junho de 2023</w:t>
      </w:r>
      <w:r w:rsidR="00C74CD2" w:rsidRPr="00452A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C74CD2" w:rsidRPr="00452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C74CD2">
        <w:rPr>
          <w:rFonts w:ascii="Times New Roman" w:hAnsi="Times New Roman" w:cs="Times New Roman"/>
          <w:sz w:val="24"/>
          <w:szCs w:val="24"/>
        </w:rPr>
        <w:t xml:space="preserve">Foi protocolado </w:t>
      </w:r>
      <w:r w:rsidR="00C74CD2" w:rsidRPr="00452ABE">
        <w:rPr>
          <w:rFonts w:ascii="Times New Roman" w:hAnsi="Times New Roman" w:cs="Times New Roman"/>
          <w:sz w:val="24"/>
          <w:szCs w:val="24"/>
        </w:rPr>
        <w:t>para análise e emissão de parecer das Comissões o Projeto de Lei n.º 02</w:t>
      </w:r>
      <w:r w:rsidR="00C74CD2">
        <w:rPr>
          <w:rFonts w:ascii="Times New Roman" w:hAnsi="Times New Roman" w:cs="Times New Roman"/>
          <w:sz w:val="24"/>
          <w:szCs w:val="24"/>
        </w:rPr>
        <w:t>5</w:t>
      </w:r>
      <w:r w:rsidR="00C74CD2" w:rsidRPr="00452ABE">
        <w:rPr>
          <w:rFonts w:ascii="Times New Roman" w:hAnsi="Times New Roman" w:cs="Times New Roman"/>
          <w:sz w:val="24"/>
          <w:szCs w:val="24"/>
        </w:rPr>
        <w:t xml:space="preserve">, de </w:t>
      </w:r>
      <w:r w:rsidR="00C74CD2">
        <w:rPr>
          <w:rFonts w:ascii="Times New Roman" w:hAnsi="Times New Roman" w:cs="Times New Roman"/>
          <w:sz w:val="24"/>
          <w:szCs w:val="24"/>
        </w:rPr>
        <w:t>0</w:t>
      </w:r>
      <w:r w:rsidR="00C74CD2" w:rsidRPr="00452ABE">
        <w:rPr>
          <w:rFonts w:ascii="Times New Roman" w:hAnsi="Times New Roman" w:cs="Times New Roman"/>
          <w:sz w:val="24"/>
          <w:szCs w:val="24"/>
        </w:rPr>
        <w:t>6 de</w:t>
      </w:r>
      <w:r w:rsidR="00C74CD2">
        <w:rPr>
          <w:rFonts w:ascii="Times New Roman" w:hAnsi="Times New Roman" w:cs="Times New Roman"/>
          <w:sz w:val="24"/>
          <w:szCs w:val="24"/>
        </w:rPr>
        <w:t xml:space="preserve"> junho </w:t>
      </w:r>
      <w:r w:rsidR="00C74CD2" w:rsidRPr="00452ABE">
        <w:rPr>
          <w:rFonts w:ascii="Times New Roman" w:hAnsi="Times New Roman" w:cs="Times New Roman"/>
          <w:sz w:val="24"/>
          <w:szCs w:val="24"/>
        </w:rPr>
        <w:t xml:space="preserve">de 2023, que </w:t>
      </w:r>
      <w:r w:rsidR="00C74CD2" w:rsidRPr="00E57369">
        <w:rPr>
          <w:rFonts w:ascii="Times New Roman" w:hAnsi="Times New Roman" w:cs="Times New Roman"/>
          <w:color w:val="000000" w:themeColor="text1"/>
          <w:sz w:val="24"/>
          <w:szCs w:val="24"/>
        </w:rPr>
        <w:t>dispõe sobre a alteração da estrutura de cargos efetivos da Lei 1.098, de 09 de dezembro de 2009 e dá outras providências. De autoria do Chefe do Poder Executivo, o</w:t>
      </w:r>
      <w:r w:rsidR="00C74CD2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tem </w:t>
      </w:r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objetivo aumentar de 03 para 04 vagas o cargo de Assistente Social, com carga horária de 40 horas, nível 17. Através da Mensagem n.º 025, que acompanha o projeto, justifica o Prefeito Municipal que o aumento de vaga visa atender ao que estabelece a Lei Federal n.º 13.935/2019, que dispõe sobre a prestação de serviços de psicologia e de serviço social nas redes pública de educação básica. </w:t>
      </w:r>
      <w:r w:rsidR="00C74CD2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È o relatório. </w:t>
      </w:r>
      <w:r w:rsidR="00C74CD2" w:rsidRPr="00452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da matéria:</w:t>
      </w:r>
      <w:r w:rsidR="00C74CD2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autoria da proposta é do Chefe do Executivo Municipal, inexistindo óbices constitucionais ou legais no tocante à competênc</w:t>
      </w:r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</w:t>
      </w:r>
      <w:proofErr w:type="spellStart"/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>legiferante</w:t>
      </w:r>
      <w:proofErr w:type="spellEnd"/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Município e a </w:t>
      </w:r>
      <w:r w:rsidR="00C74CD2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iniciativa </w:t>
      </w:r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exclusiva da autoridade para deflagrar o processo legislativo. Por sua vez, no que concerne ao mérito do projeto verifica-se que o aumento do número de vagas do cargo de Assistente Social é necessário para atender a demanda junto à Secretaria de Educação. Quanto aos aspectos financeiros, à proposta veio acompanhada dos documentos exigidos pela Lei de Responsabilidade Fiscal, Lei Complementar n.º 101, de 2000. </w:t>
      </w:r>
      <w:r w:rsidR="00C74CD2" w:rsidRPr="00C96F85">
        <w:rPr>
          <w:rFonts w:ascii="Times New Roman" w:hAnsi="Times New Roman" w:cs="Times New Roman"/>
          <w:sz w:val="24"/>
          <w:szCs w:val="24"/>
        </w:rPr>
        <w:t>Assim, no que tange aos seus aspectos constitucionais</w:t>
      </w:r>
      <w:r w:rsidR="00C74CD2" w:rsidRPr="00EE60CF">
        <w:rPr>
          <w:rFonts w:ascii="Times New Roman" w:hAnsi="Times New Roman" w:cs="Times New Roman"/>
          <w:sz w:val="24"/>
          <w:szCs w:val="24"/>
        </w:rPr>
        <w:t xml:space="preserve">, legais, orçamentários e financeiros que norteiam nosso parecer, não encontramos qualquer impedimentos à tramitação do Projeto de Lei n.º </w:t>
      </w:r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>025</w:t>
      </w:r>
      <w:r w:rsidR="00C74CD2" w:rsidRPr="00EE6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de junho de 2023. </w:t>
      </w:r>
      <w:r w:rsidR="00C74CD2" w:rsidRPr="00452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C74CD2" w:rsidRPr="00452ABE">
        <w:rPr>
          <w:rFonts w:ascii="Times New Roman" w:hAnsi="Times New Roman" w:cs="Times New Roman"/>
          <w:b/>
          <w:sz w:val="24"/>
          <w:szCs w:val="24"/>
        </w:rPr>
        <w:t>ecisão das Comissões:</w:t>
      </w:r>
      <w:r w:rsidR="00C74CD2" w:rsidRPr="00452ABE">
        <w:rPr>
          <w:rFonts w:ascii="Times New Roman" w:hAnsi="Times New Roman" w:cs="Times New Roman"/>
          <w:sz w:val="24"/>
          <w:szCs w:val="24"/>
        </w:rPr>
        <w:t xml:space="preserve"> Diante do exposto, opinam as Comissões favoravelmente ao Projeto de </w:t>
      </w:r>
      <w:r w:rsidR="00C74CD2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>Lei n.º 0</w:t>
      </w:r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C74CD2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C74CD2">
        <w:rPr>
          <w:rFonts w:ascii="Times New Roman" w:hAnsi="Times New Roman" w:cs="Times New Roman"/>
          <w:color w:val="000000" w:themeColor="text1"/>
          <w:sz w:val="24"/>
          <w:szCs w:val="24"/>
        </w:rPr>
        <w:t>06 de junho de 2023</w:t>
      </w:r>
      <w:r w:rsidR="00C74CD2" w:rsidRPr="00452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E364A" w:rsidRPr="002C4FCA" w:rsidRDefault="00DE364A" w:rsidP="003F3552">
      <w:pPr>
        <w:jc w:val="both"/>
        <w:rPr>
          <w:rFonts w:ascii="Times New Roman" w:hAnsi="Times New Roman" w:cs="Times New Roman"/>
        </w:rPr>
      </w:pPr>
    </w:p>
    <w:p w:rsidR="00FB266B" w:rsidRPr="002C4FCA" w:rsidRDefault="0023389A" w:rsidP="00586607">
      <w:pPr>
        <w:spacing w:after="0" w:line="300" w:lineRule="atLeast"/>
        <w:jc w:val="both"/>
      </w:pPr>
      <w:r w:rsidRPr="002C4FCA">
        <w:rPr>
          <w:rFonts w:ascii="Times New Roman" w:hAnsi="Times New Roman" w:cs="Times New Roman"/>
          <w:color w:val="000000" w:themeColor="text1"/>
        </w:rPr>
        <w:t xml:space="preserve">1-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3F3552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2-                  </w:t>
      </w:r>
      <w:r w:rsidR="00BD06DB" w:rsidRPr="002C4FCA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   </w:t>
      </w:r>
      <w:r w:rsidR="00DE364A" w:rsidRPr="002C4FCA">
        <w:rPr>
          <w:rFonts w:ascii="Times New Roman" w:hAnsi="Times New Roman" w:cs="Times New Roman"/>
          <w:color w:val="000000" w:themeColor="text1"/>
        </w:rPr>
        <w:t xml:space="preserve"> </w:t>
      </w:r>
      <w:r w:rsidR="00CB075E" w:rsidRPr="002C4FCA">
        <w:rPr>
          <w:rFonts w:ascii="Times New Roman" w:hAnsi="Times New Roman" w:cs="Times New Roman"/>
          <w:color w:val="000000" w:themeColor="text1"/>
        </w:rPr>
        <w:t xml:space="preserve">    </w:t>
      </w:r>
      <w:r w:rsidRPr="002C4FCA">
        <w:rPr>
          <w:rFonts w:ascii="Times New Roman" w:hAnsi="Times New Roman" w:cs="Times New Roman"/>
          <w:color w:val="000000" w:themeColor="text1"/>
        </w:rPr>
        <w:t xml:space="preserve">     3-</w:t>
      </w:r>
    </w:p>
    <w:sectPr w:rsidR="00FB266B" w:rsidRPr="002C4FCA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71" w:rsidRDefault="00E40B71" w:rsidP="00E07FB4">
      <w:pPr>
        <w:spacing w:after="0" w:line="240" w:lineRule="auto"/>
      </w:pPr>
      <w:r>
        <w:separator/>
      </w:r>
    </w:p>
  </w:endnote>
  <w:endnote w:type="continuationSeparator" w:id="0">
    <w:p w:rsidR="00E40B71" w:rsidRDefault="00E40B71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71" w:rsidRDefault="00E40B71" w:rsidP="00E07FB4">
      <w:pPr>
        <w:spacing w:after="0" w:line="240" w:lineRule="auto"/>
      </w:pPr>
      <w:r>
        <w:separator/>
      </w:r>
    </w:p>
  </w:footnote>
  <w:footnote w:type="continuationSeparator" w:id="0">
    <w:p w:rsidR="00E40B71" w:rsidRDefault="00E40B71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7E" w:rsidRDefault="009C727E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10C02"/>
    <w:rsid w:val="00022BD7"/>
    <w:rsid w:val="0002700E"/>
    <w:rsid w:val="00027F13"/>
    <w:rsid w:val="000511BF"/>
    <w:rsid w:val="00092E05"/>
    <w:rsid w:val="000C10C7"/>
    <w:rsid w:val="000C771F"/>
    <w:rsid w:val="000D2A94"/>
    <w:rsid w:val="000F00EA"/>
    <w:rsid w:val="000F1B3F"/>
    <w:rsid w:val="00121FC3"/>
    <w:rsid w:val="00131165"/>
    <w:rsid w:val="001576A2"/>
    <w:rsid w:val="00161253"/>
    <w:rsid w:val="00164FC0"/>
    <w:rsid w:val="00166054"/>
    <w:rsid w:val="00175A6B"/>
    <w:rsid w:val="001A013A"/>
    <w:rsid w:val="001A356B"/>
    <w:rsid w:val="001B4F4E"/>
    <w:rsid w:val="001C09D6"/>
    <w:rsid w:val="001C42B6"/>
    <w:rsid w:val="001C435D"/>
    <w:rsid w:val="001D7175"/>
    <w:rsid w:val="001F2D39"/>
    <w:rsid w:val="001F6D62"/>
    <w:rsid w:val="00206DC2"/>
    <w:rsid w:val="00224569"/>
    <w:rsid w:val="00231897"/>
    <w:rsid w:val="0023389A"/>
    <w:rsid w:val="00233F02"/>
    <w:rsid w:val="002638A9"/>
    <w:rsid w:val="002770FF"/>
    <w:rsid w:val="002A2B2F"/>
    <w:rsid w:val="002B2B19"/>
    <w:rsid w:val="002B41CD"/>
    <w:rsid w:val="002C4FCA"/>
    <w:rsid w:val="002C7C5F"/>
    <w:rsid w:val="002D2706"/>
    <w:rsid w:val="002F1D0A"/>
    <w:rsid w:val="002F2302"/>
    <w:rsid w:val="002F507E"/>
    <w:rsid w:val="003005FA"/>
    <w:rsid w:val="00305317"/>
    <w:rsid w:val="00316467"/>
    <w:rsid w:val="003228DD"/>
    <w:rsid w:val="00335F79"/>
    <w:rsid w:val="0035115C"/>
    <w:rsid w:val="00381C43"/>
    <w:rsid w:val="0039378C"/>
    <w:rsid w:val="003A0413"/>
    <w:rsid w:val="003C764E"/>
    <w:rsid w:val="003C7A3C"/>
    <w:rsid w:val="003F3552"/>
    <w:rsid w:val="003F3992"/>
    <w:rsid w:val="00404867"/>
    <w:rsid w:val="00421894"/>
    <w:rsid w:val="00464E09"/>
    <w:rsid w:val="00475966"/>
    <w:rsid w:val="00494B7F"/>
    <w:rsid w:val="004B3541"/>
    <w:rsid w:val="004B56A5"/>
    <w:rsid w:val="004C6185"/>
    <w:rsid w:val="004C66E8"/>
    <w:rsid w:val="004C74BB"/>
    <w:rsid w:val="004D13E5"/>
    <w:rsid w:val="004F265A"/>
    <w:rsid w:val="005249FB"/>
    <w:rsid w:val="0057181D"/>
    <w:rsid w:val="005762E8"/>
    <w:rsid w:val="005771D9"/>
    <w:rsid w:val="005778C8"/>
    <w:rsid w:val="00586607"/>
    <w:rsid w:val="005972D8"/>
    <w:rsid w:val="005C25C4"/>
    <w:rsid w:val="005D2D8F"/>
    <w:rsid w:val="005E1413"/>
    <w:rsid w:val="005E1E8F"/>
    <w:rsid w:val="005E3E8B"/>
    <w:rsid w:val="005F6383"/>
    <w:rsid w:val="0060191F"/>
    <w:rsid w:val="00602C39"/>
    <w:rsid w:val="00610B25"/>
    <w:rsid w:val="0061178A"/>
    <w:rsid w:val="00625B60"/>
    <w:rsid w:val="006305C9"/>
    <w:rsid w:val="0064018A"/>
    <w:rsid w:val="0064171C"/>
    <w:rsid w:val="00645152"/>
    <w:rsid w:val="00652FD7"/>
    <w:rsid w:val="006900F6"/>
    <w:rsid w:val="00690991"/>
    <w:rsid w:val="006915AB"/>
    <w:rsid w:val="006936F2"/>
    <w:rsid w:val="00693749"/>
    <w:rsid w:val="006A55DA"/>
    <w:rsid w:val="006B1D3C"/>
    <w:rsid w:val="006B6D1E"/>
    <w:rsid w:val="006C01EC"/>
    <w:rsid w:val="006D4DB7"/>
    <w:rsid w:val="006E4A8B"/>
    <w:rsid w:val="00703D01"/>
    <w:rsid w:val="00724604"/>
    <w:rsid w:val="00731595"/>
    <w:rsid w:val="007428FB"/>
    <w:rsid w:val="0075351C"/>
    <w:rsid w:val="00766660"/>
    <w:rsid w:val="007C3B95"/>
    <w:rsid w:val="007D0796"/>
    <w:rsid w:val="007E33CE"/>
    <w:rsid w:val="00803CBB"/>
    <w:rsid w:val="008111BF"/>
    <w:rsid w:val="0082739B"/>
    <w:rsid w:val="00830E90"/>
    <w:rsid w:val="00842CD1"/>
    <w:rsid w:val="00845E23"/>
    <w:rsid w:val="008657E5"/>
    <w:rsid w:val="008770CD"/>
    <w:rsid w:val="00884E01"/>
    <w:rsid w:val="008A1A3F"/>
    <w:rsid w:val="008B08DE"/>
    <w:rsid w:val="008B6C15"/>
    <w:rsid w:val="008C346F"/>
    <w:rsid w:val="008E119E"/>
    <w:rsid w:val="008F774A"/>
    <w:rsid w:val="00904B9B"/>
    <w:rsid w:val="00907B10"/>
    <w:rsid w:val="00911AB1"/>
    <w:rsid w:val="0091365B"/>
    <w:rsid w:val="00926FD5"/>
    <w:rsid w:val="009469E7"/>
    <w:rsid w:val="009554D8"/>
    <w:rsid w:val="00957070"/>
    <w:rsid w:val="00965731"/>
    <w:rsid w:val="009675EC"/>
    <w:rsid w:val="00993A4E"/>
    <w:rsid w:val="009953EE"/>
    <w:rsid w:val="009A207A"/>
    <w:rsid w:val="009B5546"/>
    <w:rsid w:val="009C6590"/>
    <w:rsid w:val="009C727E"/>
    <w:rsid w:val="009F6171"/>
    <w:rsid w:val="00A21AD1"/>
    <w:rsid w:val="00A274D1"/>
    <w:rsid w:val="00A27C1D"/>
    <w:rsid w:val="00A30CC9"/>
    <w:rsid w:val="00A371D4"/>
    <w:rsid w:val="00A46D64"/>
    <w:rsid w:val="00A53316"/>
    <w:rsid w:val="00A752F9"/>
    <w:rsid w:val="00A80C52"/>
    <w:rsid w:val="00A93991"/>
    <w:rsid w:val="00A95FC5"/>
    <w:rsid w:val="00AA576F"/>
    <w:rsid w:val="00AB2867"/>
    <w:rsid w:val="00AB605A"/>
    <w:rsid w:val="00AC017C"/>
    <w:rsid w:val="00AD2352"/>
    <w:rsid w:val="00AD4951"/>
    <w:rsid w:val="00AD7D52"/>
    <w:rsid w:val="00B06909"/>
    <w:rsid w:val="00B110ED"/>
    <w:rsid w:val="00B16B89"/>
    <w:rsid w:val="00B31075"/>
    <w:rsid w:val="00B348E4"/>
    <w:rsid w:val="00B63E72"/>
    <w:rsid w:val="00B66D05"/>
    <w:rsid w:val="00B75D09"/>
    <w:rsid w:val="00B82F88"/>
    <w:rsid w:val="00B84E99"/>
    <w:rsid w:val="00B940D4"/>
    <w:rsid w:val="00B96D2B"/>
    <w:rsid w:val="00BA0AA8"/>
    <w:rsid w:val="00BA70AE"/>
    <w:rsid w:val="00BC42A3"/>
    <w:rsid w:val="00BC7DDC"/>
    <w:rsid w:val="00BD06DB"/>
    <w:rsid w:val="00BF022F"/>
    <w:rsid w:val="00BF05C2"/>
    <w:rsid w:val="00C363D4"/>
    <w:rsid w:val="00C45F86"/>
    <w:rsid w:val="00C4632F"/>
    <w:rsid w:val="00C53B39"/>
    <w:rsid w:val="00C55CB7"/>
    <w:rsid w:val="00C71665"/>
    <w:rsid w:val="00C74CD2"/>
    <w:rsid w:val="00C94D7E"/>
    <w:rsid w:val="00CB068C"/>
    <w:rsid w:val="00CB075E"/>
    <w:rsid w:val="00CC064E"/>
    <w:rsid w:val="00CC35CF"/>
    <w:rsid w:val="00CC366D"/>
    <w:rsid w:val="00CD7C28"/>
    <w:rsid w:val="00CE77CC"/>
    <w:rsid w:val="00CE79FF"/>
    <w:rsid w:val="00CF3FCF"/>
    <w:rsid w:val="00CF6C6B"/>
    <w:rsid w:val="00D00F6D"/>
    <w:rsid w:val="00D1240D"/>
    <w:rsid w:val="00D266E1"/>
    <w:rsid w:val="00D633B3"/>
    <w:rsid w:val="00DA1A27"/>
    <w:rsid w:val="00DB7B84"/>
    <w:rsid w:val="00DE364A"/>
    <w:rsid w:val="00DE385C"/>
    <w:rsid w:val="00DF697D"/>
    <w:rsid w:val="00E02E8A"/>
    <w:rsid w:val="00E07FB4"/>
    <w:rsid w:val="00E40B71"/>
    <w:rsid w:val="00E53091"/>
    <w:rsid w:val="00E70E01"/>
    <w:rsid w:val="00E87210"/>
    <w:rsid w:val="00E90297"/>
    <w:rsid w:val="00E96A78"/>
    <w:rsid w:val="00EB60A9"/>
    <w:rsid w:val="00EC1DBD"/>
    <w:rsid w:val="00ED60D8"/>
    <w:rsid w:val="00EE3544"/>
    <w:rsid w:val="00EF096C"/>
    <w:rsid w:val="00F12A85"/>
    <w:rsid w:val="00F1432A"/>
    <w:rsid w:val="00F454B7"/>
    <w:rsid w:val="00F50C94"/>
    <w:rsid w:val="00F6290D"/>
    <w:rsid w:val="00F738BC"/>
    <w:rsid w:val="00F95628"/>
    <w:rsid w:val="00FB2644"/>
    <w:rsid w:val="00FB266B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C727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19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0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05FA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4C74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95</cp:revision>
  <cp:lastPrinted>2023-03-21T13:12:00Z</cp:lastPrinted>
  <dcterms:created xsi:type="dcterms:W3CDTF">2019-02-12T11:28:00Z</dcterms:created>
  <dcterms:modified xsi:type="dcterms:W3CDTF">2023-06-22T13:21:00Z</dcterms:modified>
</cp:coreProperties>
</file>