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5E0F" w14:textId="2A4147B5" w:rsidR="00E74F73" w:rsidRDefault="006B0539" w:rsidP="00CE31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Ata da </w:t>
      </w:r>
      <w:r w:rsidR="00E74F73">
        <w:rPr>
          <w:rFonts w:ascii="Times New Roman" w:hAnsi="Times New Roman"/>
          <w:bCs/>
          <w:color w:val="000000" w:themeColor="text1"/>
          <w:sz w:val="24"/>
          <w:szCs w:val="24"/>
        </w:rPr>
        <w:t>Quinta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Reunião Conjunta da Comissão de Justiça, Redação e Pareceres e da Comissão de Finanças e Orçamento da Câmara Municipal de Vereadores de Renascença. Aos </w:t>
      </w:r>
      <w:r w:rsidR="00E74F73">
        <w:rPr>
          <w:rFonts w:ascii="Times New Roman" w:hAnsi="Times New Roman"/>
          <w:bCs/>
          <w:color w:val="000000" w:themeColor="text1"/>
          <w:sz w:val="24"/>
          <w:szCs w:val="24"/>
        </w:rPr>
        <w:t>seis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dias do mês de </w:t>
      </w:r>
      <w:r w:rsidR="00E74F73">
        <w:rPr>
          <w:rFonts w:ascii="Times New Roman" w:hAnsi="Times New Roman"/>
          <w:bCs/>
          <w:color w:val="000000" w:themeColor="text1"/>
          <w:sz w:val="24"/>
          <w:szCs w:val="24"/>
        </w:rPr>
        <w:t>março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de 2025, junto a Sala de Reuniões das Comissões, reuniram-se os Vereadores (as) para Reunião Conjunta das Comissões Permanentes de Justiça, Redação e Pareceres e de Finanças e Orçamento. 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Pela Comissão de Justiça, Redação e Pareceres estiveram presentes os Senhores (as) Laura </w:t>
      </w:r>
      <w:proofErr w:type="spellStart"/>
      <w:r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Southier</w:t>
      </w:r>
      <w:proofErr w:type="spellEnd"/>
      <w:r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, Vice-Presidente, e Antônio da Rosa Trindade, 1ª Secretário. Pela Comissão de Finanças e Orçamento estiveram presentes os Senhores (as) </w:t>
      </w:r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Marcos Antônio </w:t>
      </w:r>
      <w:proofErr w:type="spellStart"/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>Valandro</w:t>
      </w:r>
      <w:proofErr w:type="spellEnd"/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Presidente, Luana </w:t>
      </w:r>
      <w:proofErr w:type="spellStart"/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>Stiz</w:t>
      </w:r>
      <w:proofErr w:type="spellEnd"/>
      <w:r w:rsidRPr="00351C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Vice-Presidente e Jonas Maria de Oliveira, 1º Secretário. </w:t>
      </w:r>
      <w:r w:rsidR="00351C3F" w:rsidRPr="00351C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Havendo número regimental, foi declarada aberta a reunião, a qual foi convocada com a finalidade de apreciar as seguintes </w:t>
      </w:r>
      <w:r w:rsidR="00351C3F" w:rsidRPr="00351C3F">
        <w:rPr>
          <w:rFonts w:ascii="Times New Roman" w:hAnsi="Times New Roman"/>
          <w:bCs/>
          <w:color w:val="000000" w:themeColor="text1"/>
          <w:sz w:val="24"/>
          <w:szCs w:val="24"/>
        </w:rPr>
        <w:t>proposições:</w:t>
      </w:r>
      <w:r w:rsidR="00E74F73" w:rsidRPr="00CE319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(a) Projeto de Lei n.º 09/2025, de 12 de fevereiro de 2025, que autoriza o Executivo Municipal a abrir crédito adicional especial no valor de R$ 337.433,33 (Trezentos e trinta e sete </w:t>
      </w:r>
      <w:r w:rsidR="0081683C">
        <w:rPr>
          <w:rFonts w:ascii="Times New Roman" w:hAnsi="Times New Roman"/>
          <w:bCs/>
          <w:color w:val="000000" w:themeColor="text1"/>
          <w:sz w:val="24"/>
          <w:szCs w:val="24"/>
        </w:rPr>
        <w:t>mil</w:t>
      </w:r>
      <w:r w:rsidR="00E74F73" w:rsidRPr="00CE3192">
        <w:rPr>
          <w:rFonts w:ascii="Times New Roman" w:hAnsi="Times New Roman"/>
          <w:bCs/>
          <w:color w:val="000000" w:themeColor="text1"/>
          <w:sz w:val="24"/>
          <w:szCs w:val="24"/>
        </w:rPr>
        <w:t>, quatrocentos e trinta e três reais e trinta e três centavos) no Plano Plurianual-PPA, na Lei de Diretrizes Orçamentárias-LDO, e na Lei Orçamentária-LOA, para o Exercício Financeiro de 2025. Após análise, não havendo óbices de natureza constitucional, legal, regimental, ou mesmo de ordem financeira e orçamentária, opinam as Comissões Permanentes favoráveis à admissibilidade e tramitação da proposição analisada, que poderá seguir à deliberação do Plenário. Colocado em discussão e votação</w:t>
      </w:r>
      <w:r w:rsidR="00E74F73" w:rsidRPr="00CE319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, foi aprovado o parecer por unanimidade, nos seguintes termos:</w:t>
      </w:r>
      <w:r w:rsidR="00E74F73" w:rsidRPr="006C58A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E74F73" w:rsidRPr="00CD00A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Projeto de Lei n.º 0</w:t>
      </w:r>
      <w:r w:rsidR="00E74F7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9/2025, de 12 de fevereiro de 2025</w:t>
      </w:r>
      <w:r w:rsidR="00E74F73" w:rsidRPr="00CD00A0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E74F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Relatório: </w:t>
      </w:r>
      <w:r w:rsidR="00E74F73">
        <w:rPr>
          <w:rFonts w:ascii="Times New Roman" w:hAnsi="Times New Roman"/>
          <w:color w:val="000000" w:themeColor="text1"/>
          <w:sz w:val="24"/>
          <w:szCs w:val="24"/>
        </w:rPr>
        <w:t xml:space="preserve">De autoria do Chefe do Poder Executivo, foi encaminhado para análise das Comissões Permanentes desta Casa de Leis o Projeto de Lei n.º 09/2025, de 12 de fevereiro de 2025, o qual solicita autorização legislativa para abertura de um crédito adicional especial, em favor da Secretaria Municipal de Agropecuária e Meio Ambiente, no valor de R$ </w:t>
      </w:r>
      <w:r w:rsidR="00E74F73" w:rsidRPr="00A04CAE">
        <w:rPr>
          <w:rFonts w:ascii="Times New Roman" w:hAnsi="Times New Roman"/>
          <w:color w:val="000000" w:themeColor="text1"/>
          <w:sz w:val="24"/>
          <w:szCs w:val="24"/>
        </w:rPr>
        <w:t>337.433,33 (Trezentos e trinta e sete reais, quatrocentos e trinta e três reais e trinta e três centavos).</w:t>
      </w:r>
      <w:r w:rsidR="00E74F73">
        <w:rPr>
          <w:rFonts w:ascii="Times New Roman" w:hAnsi="Times New Roman"/>
          <w:color w:val="000000" w:themeColor="text1"/>
          <w:sz w:val="24"/>
          <w:szCs w:val="24"/>
        </w:rPr>
        <w:t xml:space="preserve"> Na Mensagem n.º 09, de 2025, que acompanha o projeto, justifica a Prefeita Municipal que o projeto tem por finalidade criar dotações orçamentárias específicas não existentes no orçamento-programa para 2025, referente à Fonte 856 – Convênio MAPA nº 957272/2024. Ainda, argumenta que os recursos serão repassados pela União Federal por intermédio do MAPA – Ministério da Agricultura e da Pecuária, através do Convênio SPOA/SE/MAPA n.º 957272/2024 – TRANSFEREGOV.BR n.º 007241/2024, cujo objetivo é Aquisição de Máquinas e Equipamentos, e o Município irá aplicar na aquisição de: 01 (um) Trator Agrícola de Pneus para a Agricultura Familiar. Também, informa que o valor celebrado foi de R$ 337.433,33, sendo que o valor repassado pelo Governo Federal é de R$ 286.500,00, complementado por R$ 50.933,33 de contrapartida do Município. Por sua vez, a Mensagem Aditiva de 2025, de 27 de fevereiro de 2025, traz a informação complementar no sentido de que o objeto do convênio inclui também a aquisição de uma Roçadeira Hidráulica Articulada, conforme proposta 007241/2024. É o relatório. </w:t>
      </w:r>
      <w:r w:rsidR="00E74F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Análise da matéria: </w:t>
      </w:r>
      <w:r w:rsidR="00E74F73">
        <w:rPr>
          <w:rFonts w:ascii="Times New Roman" w:hAnsi="Times New Roman"/>
          <w:color w:val="000000" w:themeColor="text1"/>
          <w:sz w:val="24"/>
          <w:szCs w:val="24"/>
        </w:rPr>
        <w:t xml:space="preserve">Analisando a proposição, verifica-se que a iniciativa do Poder Executivo está articulada de acordo com o que determina a Constituição Federal (art. 165) e a Lei Orgânica municipal (art. 139), cabendo ao Prefeito Municipal à iniciativa exclusiva do Projeto de Lei. Assim, nada temos a opor em relação à legitimidade e competência. A proposta encaminhada a esta Casa de Leis objetiva abrir um crédito adicional especial no valor de R$ </w:t>
      </w:r>
      <w:r w:rsidR="00E74F73" w:rsidRPr="00A04CAE">
        <w:rPr>
          <w:rFonts w:ascii="Times New Roman" w:hAnsi="Times New Roman"/>
          <w:color w:val="000000" w:themeColor="text1"/>
          <w:sz w:val="24"/>
          <w:szCs w:val="24"/>
        </w:rPr>
        <w:t>337.433,33 (Trezentos e trinta e sete reais, quatrocentos e trinta e três reais e trinta e três centavos)</w:t>
      </w:r>
      <w:r w:rsidR="00E74F73">
        <w:rPr>
          <w:rFonts w:ascii="Times New Roman" w:hAnsi="Times New Roman"/>
          <w:color w:val="000000" w:themeColor="text1"/>
          <w:sz w:val="24"/>
          <w:szCs w:val="24"/>
        </w:rPr>
        <w:t xml:space="preserve">, em favor da Secretaria Municipal de Agropecuária e Meio Ambiente, com finalidade de criar dotações orçamentárias junto ao orçamento utilizando como fonte de recursos o excesso de </w:t>
      </w:r>
      <w:r w:rsidR="00E74F7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arrecadação da fonte 856 (Convênio MAPA nº 957272/2024). Pois bem.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E74F73">
        <w:rPr>
          <w:rFonts w:ascii="Times New Roman" w:hAnsi="Times New Roman"/>
          <w:sz w:val="24"/>
          <w:szCs w:val="24"/>
        </w:rPr>
        <w:t xml:space="preserve">a determinação do art. 43 da Lei nº 4.320/1964, os recursos para a contrapartida do projeto estão previstos no art. 2º e serão decorrentes do excesso de arrecadação </w:t>
      </w:r>
      <w:r w:rsidR="00E74F73">
        <w:rPr>
          <w:rFonts w:ascii="Times New Roman" w:hAnsi="Times New Roman"/>
          <w:color w:val="000000" w:themeColor="text1"/>
          <w:sz w:val="24"/>
          <w:szCs w:val="24"/>
        </w:rPr>
        <w:t>da Fonte 856 (Convênio MAPA nº 957272/2024).</w:t>
      </w:r>
      <w:r w:rsidR="00E74F73">
        <w:rPr>
          <w:rFonts w:ascii="Times New Roman" w:hAnsi="Times New Roman"/>
          <w:sz w:val="24"/>
          <w:szCs w:val="24"/>
        </w:rPr>
        <w:t xml:space="preserve"> Assim</w:t>
      </w:r>
      <w:r w:rsidR="00E74F73">
        <w:rPr>
          <w:rFonts w:ascii="Times New Roman" w:hAnsi="Times New Roman"/>
          <w:color w:val="000000" w:themeColor="text1"/>
          <w:sz w:val="24"/>
          <w:szCs w:val="24"/>
        </w:rPr>
        <w:t>, pautado nos dispositivos legais que são exigidos pela Lei n.º 4.320, de 1964 e pela Constituição Federal, no que tange aos seus aspectos constitucionais, legais, orçamentários e financeiros que norteiam nosso parecer, não encontramos impedimentos à tramitação do Projeto de Lei n.º 09, de 2025, do Executivo Municipal.</w:t>
      </w:r>
      <w:r w:rsidR="00E74F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Decisão das Comissões:</w:t>
      </w:r>
      <w:r w:rsidR="00E74F73">
        <w:rPr>
          <w:rFonts w:ascii="Times New Roman" w:hAnsi="Times New Roman"/>
          <w:color w:val="000000" w:themeColor="text1"/>
          <w:sz w:val="24"/>
          <w:szCs w:val="24"/>
        </w:rPr>
        <w:t xml:space="preserve"> Diante do exposto, opinam as Comissões Permanentes favoravelmente à aprovação do Projeto de Lei n.º 09/2025, de 12 de fevereiro de 2025.</w:t>
      </w:r>
    </w:p>
    <w:p w14:paraId="38932DAC" w14:textId="77777777" w:rsidR="00CE3192" w:rsidRDefault="00CE3192" w:rsidP="00CE31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99A82FB" w14:textId="77777777" w:rsidR="00CE3192" w:rsidRDefault="00CE3192" w:rsidP="00CE31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4D58AA0" w14:textId="77777777" w:rsidR="00CE3192" w:rsidRDefault="00CE3192" w:rsidP="00CE31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4B7B20" w14:textId="77777777" w:rsidR="00E74F73" w:rsidRPr="00351C3F" w:rsidRDefault="00E74F73" w:rsidP="00E74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FD4F4F" w14:textId="7DBCACFB" w:rsidR="00D46CB4" w:rsidRPr="00351C3F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            ______________________________</w:t>
      </w:r>
    </w:p>
    <w:p w14:paraId="5F16B1D5" w14:textId="2FE209D1" w:rsidR="000D6C47" w:rsidRPr="00351C3F" w:rsidRDefault="00D013FA" w:rsidP="00D013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Luiz Carlos de Souza Vieira Lopes                                 Laura </w:t>
      </w:r>
      <w:proofErr w:type="spellStart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Southier</w:t>
      </w:r>
      <w:proofErr w:type="spellEnd"/>
    </w:p>
    <w:p w14:paraId="04B12315" w14:textId="77777777" w:rsidR="005F5037" w:rsidRPr="00351C3F" w:rsidRDefault="005F5037" w:rsidP="005F5037">
      <w:pPr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1A9B82EB" w14:textId="77777777" w:rsidR="00D46CB4" w:rsidRPr="00351C3F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14:paraId="4E18D451" w14:textId="49350F2F" w:rsidR="005F5037" w:rsidRDefault="00D013FA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Antônio da Rosa Trindade</w:t>
      </w:r>
    </w:p>
    <w:p w14:paraId="1D39792B" w14:textId="77777777" w:rsidR="00351C3F" w:rsidRPr="00351C3F" w:rsidRDefault="00351C3F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960071" w14:textId="77777777" w:rsidR="00D46CB4" w:rsidRPr="00351C3F" w:rsidRDefault="00C149AE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</w:t>
      </w:r>
      <w:r w:rsidR="00F02E7C"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</w:p>
    <w:p w14:paraId="7A9BC0CB" w14:textId="77777777" w:rsidR="00D46CB4" w:rsidRPr="00351C3F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            ______________________________</w:t>
      </w:r>
    </w:p>
    <w:p w14:paraId="6DDCEFD8" w14:textId="29196DDB" w:rsidR="005F5037" w:rsidRPr="00351C3F" w:rsidRDefault="00D013FA" w:rsidP="00D013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Marcos </w:t>
      </w:r>
      <w:proofErr w:type="spellStart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Antonio</w:t>
      </w:r>
      <w:proofErr w:type="spellEnd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Valandro</w:t>
      </w:r>
      <w:proofErr w:type="spellEnd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Luana </w:t>
      </w:r>
      <w:proofErr w:type="spellStart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Stiz</w:t>
      </w:r>
      <w:proofErr w:type="spellEnd"/>
    </w:p>
    <w:p w14:paraId="4FEA31E5" w14:textId="77777777" w:rsidR="005F5037" w:rsidRPr="00351C3F" w:rsidRDefault="005F5037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8904EB" w14:textId="77777777" w:rsidR="00204B9C" w:rsidRPr="00351C3F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14:paraId="1EDE163B" w14:textId="49E72C98" w:rsidR="00D013FA" w:rsidRPr="00351C3F" w:rsidRDefault="00D013FA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Jonas Maria de Oliveira</w:t>
      </w:r>
    </w:p>
    <w:sectPr w:rsidR="00D013FA" w:rsidRPr="00351C3F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755A8" w14:textId="77777777" w:rsidR="001672B7" w:rsidRDefault="001672B7" w:rsidP="000D6C47">
      <w:pPr>
        <w:spacing w:after="0" w:line="240" w:lineRule="auto"/>
      </w:pPr>
      <w:r>
        <w:separator/>
      </w:r>
    </w:p>
  </w:endnote>
  <w:endnote w:type="continuationSeparator" w:id="0">
    <w:p w14:paraId="41558308" w14:textId="77777777" w:rsidR="001672B7" w:rsidRDefault="001672B7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463C5" w14:textId="77777777" w:rsidR="001672B7" w:rsidRDefault="001672B7" w:rsidP="000D6C47">
      <w:pPr>
        <w:spacing w:after="0" w:line="240" w:lineRule="auto"/>
      </w:pPr>
      <w:r>
        <w:separator/>
      </w:r>
    </w:p>
  </w:footnote>
  <w:footnote w:type="continuationSeparator" w:id="0">
    <w:p w14:paraId="3CE0DC4A" w14:textId="77777777" w:rsidR="001672B7" w:rsidRDefault="001672B7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C6713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1BD493D1" wp14:editId="45377671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51FFE"/>
    <w:rsid w:val="000855DB"/>
    <w:rsid w:val="000B20FC"/>
    <w:rsid w:val="000D6C47"/>
    <w:rsid w:val="001379E9"/>
    <w:rsid w:val="001472A7"/>
    <w:rsid w:val="001672B7"/>
    <w:rsid w:val="00194ACF"/>
    <w:rsid w:val="001B520C"/>
    <w:rsid w:val="001E0D3C"/>
    <w:rsid w:val="00204B9C"/>
    <w:rsid w:val="00254099"/>
    <w:rsid w:val="00287334"/>
    <w:rsid w:val="002F2C30"/>
    <w:rsid w:val="00305B7B"/>
    <w:rsid w:val="00346D1E"/>
    <w:rsid w:val="00351C3F"/>
    <w:rsid w:val="003E76AC"/>
    <w:rsid w:val="00454DD9"/>
    <w:rsid w:val="00470131"/>
    <w:rsid w:val="00487D8F"/>
    <w:rsid w:val="004A2A44"/>
    <w:rsid w:val="004A6FD7"/>
    <w:rsid w:val="004B3CD0"/>
    <w:rsid w:val="00511A7F"/>
    <w:rsid w:val="00525189"/>
    <w:rsid w:val="00534A56"/>
    <w:rsid w:val="0054222B"/>
    <w:rsid w:val="00554E5C"/>
    <w:rsid w:val="005F5037"/>
    <w:rsid w:val="0060271D"/>
    <w:rsid w:val="00644E78"/>
    <w:rsid w:val="00690225"/>
    <w:rsid w:val="006A61D5"/>
    <w:rsid w:val="006B0539"/>
    <w:rsid w:val="006C6F4B"/>
    <w:rsid w:val="00701B4A"/>
    <w:rsid w:val="00762851"/>
    <w:rsid w:val="008001B5"/>
    <w:rsid w:val="0081683C"/>
    <w:rsid w:val="00847764"/>
    <w:rsid w:val="00855321"/>
    <w:rsid w:val="00863BB7"/>
    <w:rsid w:val="008C5DD1"/>
    <w:rsid w:val="009210FC"/>
    <w:rsid w:val="00981618"/>
    <w:rsid w:val="00981724"/>
    <w:rsid w:val="009F5851"/>
    <w:rsid w:val="00A2186A"/>
    <w:rsid w:val="00A45869"/>
    <w:rsid w:val="00A71E00"/>
    <w:rsid w:val="00A73443"/>
    <w:rsid w:val="00A958C9"/>
    <w:rsid w:val="00A96C57"/>
    <w:rsid w:val="00B307D6"/>
    <w:rsid w:val="00B73BD6"/>
    <w:rsid w:val="00BA0DC8"/>
    <w:rsid w:val="00C149AE"/>
    <w:rsid w:val="00C562E1"/>
    <w:rsid w:val="00CE3192"/>
    <w:rsid w:val="00D013FA"/>
    <w:rsid w:val="00D437C9"/>
    <w:rsid w:val="00D46CB4"/>
    <w:rsid w:val="00D91722"/>
    <w:rsid w:val="00E237B5"/>
    <w:rsid w:val="00E30A63"/>
    <w:rsid w:val="00E56CD9"/>
    <w:rsid w:val="00E74F73"/>
    <w:rsid w:val="00E814E0"/>
    <w:rsid w:val="00F02E7C"/>
    <w:rsid w:val="00F26370"/>
    <w:rsid w:val="00F85DB2"/>
    <w:rsid w:val="00F91BA2"/>
    <w:rsid w:val="00FA2853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52218"/>
  <w15:docId w15:val="{E7AA9BD8-FA2E-4EE1-B506-C1F55874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887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47</cp:revision>
  <cp:lastPrinted>2025-02-18T14:21:00Z</cp:lastPrinted>
  <dcterms:created xsi:type="dcterms:W3CDTF">2024-03-19T18:03:00Z</dcterms:created>
  <dcterms:modified xsi:type="dcterms:W3CDTF">2025-03-06T17:00:00Z</dcterms:modified>
</cp:coreProperties>
</file>