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A1" w:rsidRPr="00E26F0E" w:rsidRDefault="00205E63" w:rsidP="006729A1">
      <w:pPr>
        <w:tabs>
          <w:tab w:val="left" w:pos="613"/>
          <w:tab w:val="center" w:pos="4252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6729A1" w:rsidRPr="00E26F0E">
        <w:rPr>
          <w:rFonts w:ascii="Times New Roman" w:hAnsi="Times New Roman"/>
          <w:b/>
          <w:sz w:val="24"/>
          <w:szCs w:val="24"/>
        </w:rPr>
        <w:t>PROJETO DE LEI DO LEGISLATIVO Nº 00</w:t>
      </w:r>
      <w:r w:rsidR="0087649D">
        <w:rPr>
          <w:rFonts w:ascii="Times New Roman" w:hAnsi="Times New Roman"/>
          <w:b/>
          <w:sz w:val="24"/>
          <w:szCs w:val="24"/>
        </w:rPr>
        <w:t>2</w:t>
      </w:r>
      <w:r w:rsidR="006729A1" w:rsidRPr="00E26F0E">
        <w:rPr>
          <w:rFonts w:ascii="Times New Roman" w:hAnsi="Times New Roman"/>
          <w:b/>
          <w:sz w:val="24"/>
          <w:szCs w:val="24"/>
        </w:rPr>
        <w:t>, DE</w:t>
      </w:r>
      <w:r w:rsidR="0087649D">
        <w:rPr>
          <w:rFonts w:ascii="Times New Roman" w:hAnsi="Times New Roman"/>
          <w:b/>
          <w:sz w:val="24"/>
          <w:szCs w:val="24"/>
        </w:rPr>
        <w:t>13</w:t>
      </w:r>
      <w:r w:rsidR="006729A1" w:rsidRPr="00E26F0E">
        <w:rPr>
          <w:rFonts w:ascii="Times New Roman" w:hAnsi="Times New Roman"/>
          <w:b/>
          <w:sz w:val="24"/>
          <w:szCs w:val="24"/>
        </w:rPr>
        <w:t xml:space="preserve"> DE FEVEREIRO DE 202</w:t>
      </w:r>
      <w:r w:rsidR="00FC3603">
        <w:rPr>
          <w:rFonts w:ascii="Times New Roman" w:hAnsi="Times New Roman"/>
          <w:b/>
          <w:sz w:val="24"/>
          <w:szCs w:val="24"/>
        </w:rPr>
        <w:t>3</w:t>
      </w:r>
    </w:p>
    <w:p w:rsidR="006729A1" w:rsidRPr="00E26F0E" w:rsidRDefault="006729A1" w:rsidP="006729A1">
      <w:pPr>
        <w:tabs>
          <w:tab w:val="left" w:pos="613"/>
          <w:tab w:val="center" w:pos="4252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6729A1" w:rsidRPr="00E26F0E" w:rsidRDefault="006729A1" w:rsidP="006729A1">
      <w:pPr>
        <w:tabs>
          <w:tab w:val="left" w:pos="613"/>
          <w:tab w:val="center" w:pos="4252"/>
        </w:tabs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>(A</w:t>
      </w:r>
      <w:r w:rsidR="00BD6CEB">
        <w:rPr>
          <w:rFonts w:ascii="Times New Roman" w:hAnsi="Times New Roman"/>
          <w:b/>
          <w:sz w:val="24"/>
          <w:szCs w:val="24"/>
        </w:rPr>
        <w:t>utoria</w:t>
      </w:r>
      <w:r w:rsidRPr="00E26F0E">
        <w:rPr>
          <w:rFonts w:ascii="Times New Roman" w:hAnsi="Times New Roman"/>
          <w:b/>
          <w:sz w:val="24"/>
          <w:szCs w:val="24"/>
        </w:rPr>
        <w:t>: M</w:t>
      </w:r>
      <w:r w:rsidR="00BD6CEB">
        <w:rPr>
          <w:rFonts w:ascii="Times New Roman" w:hAnsi="Times New Roman"/>
          <w:b/>
          <w:sz w:val="24"/>
          <w:szCs w:val="24"/>
        </w:rPr>
        <w:t>esa</w:t>
      </w:r>
      <w:r w:rsidRPr="00E26F0E">
        <w:rPr>
          <w:rFonts w:ascii="Times New Roman" w:hAnsi="Times New Roman"/>
          <w:b/>
          <w:sz w:val="24"/>
          <w:szCs w:val="24"/>
        </w:rPr>
        <w:t xml:space="preserve"> D</w:t>
      </w:r>
      <w:r w:rsidR="00BD6CEB">
        <w:rPr>
          <w:rFonts w:ascii="Times New Roman" w:hAnsi="Times New Roman"/>
          <w:b/>
          <w:sz w:val="24"/>
          <w:szCs w:val="24"/>
        </w:rPr>
        <w:t>iretora</w:t>
      </w:r>
      <w:r w:rsidRPr="00E26F0E">
        <w:rPr>
          <w:rFonts w:ascii="Times New Roman" w:hAnsi="Times New Roman"/>
          <w:b/>
          <w:sz w:val="24"/>
          <w:szCs w:val="24"/>
        </w:rPr>
        <w:t>)</w:t>
      </w:r>
    </w:p>
    <w:p w:rsidR="006729A1" w:rsidRPr="00E26F0E" w:rsidRDefault="006729A1" w:rsidP="006729A1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6729A1" w:rsidRPr="00E26F0E" w:rsidRDefault="006729A1" w:rsidP="006729A1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8B00D1" w:rsidRDefault="006729A1" w:rsidP="008B00D1">
      <w:pPr>
        <w:autoSpaceDE w:val="0"/>
        <w:autoSpaceDN w:val="0"/>
        <w:adjustRightInd w:val="0"/>
        <w:spacing w:line="360" w:lineRule="auto"/>
        <w:ind w:left="3538" w:firstLine="0"/>
        <w:rPr>
          <w:rFonts w:ascii="Times New Roman" w:hAnsi="Times New Roman"/>
          <w:sz w:val="24"/>
          <w:szCs w:val="24"/>
        </w:rPr>
      </w:pPr>
      <w:r w:rsidRPr="00E26F0E">
        <w:rPr>
          <w:rFonts w:ascii="Times New Roman" w:hAnsi="Times New Roman"/>
          <w:sz w:val="24"/>
          <w:szCs w:val="24"/>
        </w:rPr>
        <w:t>Concede re</w:t>
      </w:r>
      <w:r w:rsidR="008B00D1">
        <w:rPr>
          <w:rFonts w:ascii="Times New Roman" w:hAnsi="Times New Roman"/>
          <w:sz w:val="24"/>
          <w:szCs w:val="24"/>
        </w:rPr>
        <w:t>composição nos subsídios d</w:t>
      </w:r>
      <w:r w:rsidR="008B00D1" w:rsidRPr="00E26F0E">
        <w:rPr>
          <w:rFonts w:ascii="Times New Roman" w:hAnsi="Times New Roman"/>
          <w:sz w:val="24"/>
          <w:szCs w:val="24"/>
        </w:rPr>
        <w:t>o</w:t>
      </w:r>
      <w:r w:rsidR="00BD6CEB">
        <w:rPr>
          <w:rFonts w:ascii="Times New Roman" w:hAnsi="Times New Roman"/>
          <w:sz w:val="24"/>
          <w:szCs w:val="24"/>
        </w:rPr>
        <w:t>s agentes políticos</w:t>
      </w:r>
      <w:r w:rsidR="008B00D1" w:rsidRPr="00E26F0E">
        <w:rPr>
          <w:rFonts w:ascii="Times New Roman" w:hAnsi="Times New Roman"/>
          <w:sz w:val="24"/>
          <w:szCs w:val="24"/>
        </w:rPr>
        <w:t xml:space="preserve"> </w:t>
      </w:r>
      <w:r w:rsidR="008B00D1">
        <w:rPr>
          <w:rFonts w:ascii="Times New Roman" w:hAnsi="Times New Roman"/>
          <w:sz w:val="24"/>
          <w:szCs w:val="24"/>
        </w:rPr>
        <w:t>do Município de Renascença, Estado do Paraná.</w:t>
      </w:r>
    </w:p>
    <w:p w:rsidR="006729A1" w:rsidRPr="00E26F0E" w:rsidRDefault="006729A1" w:rsidP="006729A1">
      <w:pPr>
        <w:autoSpaceDE w:val="0"/>
        <w:autoSpaceDN w:val="0"/>
        <w:adjustRightInd w:val="0"/>
        <w:spacing w:line="240" w:lineRule="auto"/>
        <w:ind w:left="2124" w:firstLine="0"/>
        <w:rPr>
          <w:rFonts w:ascii="Times New Roman" w:hAnsi="Times New Roman"/>
          <w:b/>
          <w:sz w:val="24"/>
          <w:szCs w:val="24"/>
        </w:rPr>
      </w:pPr>
    </w:p>
    <w:p w:rsidR="006729A1" w:rsidRPr="00E26F0E" w:rsidRDefault="006729A1" w:rsidP="006729A1">
      <w:pPr>
        <w:spacing w:line="240" w:lineRule="auto"/>
        <w:ind w:left="0" w:firstLine="708"/>
        <w:rPr>
          <w:rFonts w:ascii="Times New Roman" w:hAnsi="Times New Roman"/>
          <w:sz w:val="24"/>
          <w:szCs w:val="24"/>
          <w:lang w:eastAsia="pt-BR"/>
        </w:rPr>
      </w:pPr>
    </w:p>
    <w:p w:rsidR="006729A1" w:rsidRPr="00E26F0E" w:rsidRDefault="006729A1" w:rsidP="006729A1">
      <w:pPr>
        <w:spacing w:line="240" w:lineRule="auto"/>
        <w:ind w:left="0" w:firstLine="708"/>
        <w:rPr>
          <w:rFonts w:ascii="Times New Roman" w:hAnsi="Times New Roman"/>
          <w:sz w:val="24"/>
          <w:szCs w:val="24"/>
          <w:lang w:eastAsia="pt-BR"/>
        </w:rPr>
      </w:pPr>
    </w:p>
    <w:p w:rsidR="006729A1" w:rsidRPr="00E26F0E" w:rsidRDefault="006729A1" w:rsidP="006729A1">
      <w:p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pt-BR"/>
        </w:rPr>
      </w:pPr>
      <w:r w:rsidRPr="00E26F0E">
        <w:rPr>
          <w:rFonts w:ascii="Times New Roman" w:hAnsi="Times New Roman"/>
          <w:sz w:val="24"/>
          <w:szCs w:val="24"/>
          <w:lang w:eastAsia="pt-BR"/>
        </w:rPr>
        <w:t xml:space="preserve">A Câmara Municipal de Vereadores aprovou e eu, </w:t>
      </w:r>
      <w:r w:rsidR="008B00D1">
        <w:rPr>
          <w:rFonts w:ascii="Times New Roman" w:hAnsi="Times New Roman"/>
          <w:sz w:val="24"/>
          <w:szCs w:val="24"/>
          <w:lang w:eastAsia="pt-BR"/>
        </w:rPr>
        <w:t>P</w:t>
      </w:r>
      <w:r w:rsidRPr="00E26F0E">
        <w:rPr>
          <w:rFonts w:ascii="Times New Roman" w:hAnsi="Times New Roman"/>
          <w:sz w:val="24"/>
          <w:szCs w:val="24"/>
          <w:lang w:eastAsia="pt-BR"/>
        </w:rPr>
        <w:t>refeito de Renascença, sanciono a seguinte,</w:t>
      </w:r>
    </w:p>
    <w:p w:rsidR="006729A1" w:rsidRPr="00E26F0E" w:rsidRDefault="006729A1" w:rsidP="006729A1">
      <w:pPr>
        <w:spacing w:line="240" w:lineRule="auto"/>
        <w:ind w:left="0" w:firstLine="0"/>
        <w:rPr>
          <w:rFonts w:ascii="Times New Roman" w:hAnsi="Times New Roman"/>
          <w:b/>
          <w:sz w:val="24"/>
          <w:szCs w:val="24"/>
          <w:lang w:eastAsia="pt-BR"/>
        </w:rPr>
      </w:pPr>
    </w:p>
    <w:p w:rsidR="006729A1" w:rsidRPr="00E26F0E" w:rsidRDefault="006729A1" w:rsidP="006729A1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E26F0E">
        <w:rPr>
          <w:rFonts w:ascii="Times New Roman" w:hAnsi="Times New Roman"/>
          <w:b/>
          <w:sz w:val="24"/>
          <w:szCs w:val="24"/>
          <w:lang w:eastAsia="pt-BR"/>
        </w:rPr>
        <w:t>LEI:</w:t>
      </w:r>
    </w:p>
    <w:p w:rsidR="006729A1" w:rsidRPr="00E26F0E" w:rsidRDefault="006729A1" w:rsidP="006729A1">
      <w:pPr>
        <w:spacing w:line="240" w:lineRule="auto"/>
        <w:ind w:left="0" w:firstLine="0"/>
        <w:rPr>
          <w:rFonts w:ascii="Times New Roman" w:hAnsi="Times New Roman"/>
          <w:b/>
          <w:sz w:val="24"/>
          <w:szCs w:val="24"/>
          <w:lang w:eastAsia="pt-BR"/>
        </w:rPr>
      </w:pPr>
    </w:p>
    <w:p w:rsidR="006729A1" w:rsidRPr="00E26F0E" w:rsidRDefault="006729A1" w:rsidP="006729A1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8B00D1" w:rsidRDefault="006729A1" w:rsidP="008B00D1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>Art. 1°</w:t>
      </w:r>
      <w:r w:rsidRPr="00E26F0E">
        <w:rPr>
          <w:rFonts w:ascii="Times New Roman" w:hAnsi="Times New Roman"/>
          <w:sz w:val="24"/>
          <w:szCs w:val="24"/>
        </w:rPr>
        <w:t>- Fica concedida</w:t>
      </w:r>
      <w:r w:rsidR="008B00D1">
        <w:rPr>
          <w:rFonts w:ascii="Times New Roman" w:hAnsi="Times New Roman"/>
          <w:sz w:val="24"/>
          <w:szCs w:val="24"/>
        </w:rPr>
        <w:t xml:space="preserve"> à</w:t>
      </w:r>
      <w:r w:rsidRPr="00E26F0E">
        <w:rPr>
          <w:rFonts w:ascii="Times New Roman" w:hAnsi="Times New Roman"/>
          <w:sz w:val="24"/>
          <w:szCs w:val="24"/>
        </w:rPr>
        <w:t xml:space="preserve"> re</w:t>
      </w:r>
      <w:r w:rsidR="008B00D1">
        <w:rPr>
          <w:rFonts w:ascii="Times New Roman" w:hAnsi="Times New Roman"/>
          <w:sz w:val="24"/>
          <w:szCs w:val="24"/>
        </w:rPr>
        <w:t>composição nos subsídios d</w:t>
      </w:r>
      <w:r w:rsidRPr="00E26F0E">
        <w:rPr>
          <w:rFonts w:ascii="Times New Roman" w:hAnsi="Times New Roman"/>
          <w:sz w:val="24"/>
          <w:szCs w:val="24"/>
        </w:rPr>
        <w:t xml:space="preserve">o </w:t>
      </w:r>
      <w:r w:rsidR="008B00D1">
        <w:rPr>
          <w:rFonts w:ascii="Times New Roman" w:hAnsi="Times New Roman"/>
          <w:sz w:val="24"/>
          <w:szCs w:val="24"/>
        </w:rPr>
        <w:t xml:space="preserve">Prefeito, </w:t>
      </w:r>
      <w:r w:rsidRPr="00E26F0E">
        <w:rPr>
          <w:rFonts w:ascii="Times New Roman" w:hAnsi="Times New Roman"/>
          <w:sz w:val="24"/>
          <w:szCs w:val="24"/>
        </w:rPr>
        <w:t>Vice-Prefeito</w:t>
      </w:r>
      <w:r w:rsidR="008B00D1">
        <w:rPr>
          <w:rFonts w:ascii="Times New Roman" w:hAnsi="Times New Roman"/>
          <w:sz w:val="24"/>
          <w:szCs w:val="24"/>
        </w:rPr>
        <w:t>,</w:t>
      </w:r>
      <w:r w:rsidRPr="00E26F0E">
        <w:rPr>
          <w:rFonts w:ascii="Times New Roman" w:hAnsi="Times New Roman"/>
          <w:sz w:val="24"/>
          <w:szCs w:val="24"/>
        </w:rPr>
        <w:t xml:space="preserve"> Secretários Municipais</w:t>
      </w:r>
      <w:r w:rsidR="008B00D1">
        <w:rPr>
          <w:rFonts w:ascii="Times New Roman" w:hAnsi="Times New Roman"/>
          <w:sz w:val="24"/>
          <w:szCs w:val="24"/>
        </w:rPr>
        <w:t xml:space="preserve"> e Vereadores,</w:t>
      </w:r>
      <w:r w:rsidRPr="00E26F0E">
        <w:rPr>
          <w:rFonts w:ascii="Times New Roman" w:hAnsi="Times New Roman"/>
          <w:sz w:val="24"/>
          <w:szCs w:val="24"/>
        </w:rPr>
        <w:t xml:space="preserve"> de que trata o artigo 37, inciso</w:t>
      </w:r>
      <w:r w:rsidR="008B00D1">
        <w:rPr>
          <w:rFonts w:ascii="Times New Roman" w:hAnsi="Times New Roman"/>
          <w:sz w:val="24"/>
          <w:szCs w:val="24"/>
        </w:rPr>
        <w:t>s</w:t>
      </w:r>
      <w:r w:rsidRPr="00E26F0E">
        <w:rPr>
          <w:rFonts w:ascii="Times New Roman" w:hAnsi="Times New Roman"/>
          <w:sz w:val="24"/>
          <w:szCs w:val="24"/>
        </w:rPr>
        <w:t xml:space="preserve"> X </w:t>
      </w:r>
      <w:r w:rsidR="008B00D1">
        <w:rPr>
          <w:rFonts w:ascii="Times New Roman" w:hAnsi="Times New Roman"/>
          <w:sz w:val="24"/>
          <w:szCs w:val="24"/>
        </w:rPr>
        <w:t xml:space="preserve">e XI </w:t>
      </w:r>
      <w:r w:rsidRPr="00E26F0E">
        <w:rPr>
          <w:rFonts w:ascii="Times New Roman" w:hAnsi="Times New Roman"/>
          <w:sz w:val="24"/>
          <w:szCs w:val="24"/>
        </w:rPr>
        <w:t xml:space="preserve">da Constituição Federal, </w:t>
      </w:r>
      <w:r w:rsidR="008B00D1">
        <w:rPr>
          <w:rFonts w:ascii="Times New Roman" w:hAnsi="Times New Roman"/>
          <w:sz w:val="24"/>
          <w:szCs w:val="24"/>
        </w:rPr>
        <w:t xml:space="preserve">na ordem </w:t>
      </w:r>
      <w:r w:rsidR="0087649D" w:rsidRPr="00E26F0E">
        <w:rPr>
          <w:rFonts w:ascii="Times New Roman" w:hAnsi="Times New Roman"/>
          <w:sz w:val="24"/>
          <w:szCs w:val="24"/>
        </w:rPr>
        <w:t xml:space="preserve">de </w:t>
      </w:r>
      <w:r w:rsidR="0087649D">
        <w:rPr>
          <w:rFonts w:ascii="Times New Roman" w:hAnsi="Times New Roman"/>
          <w:sz w:val="24"/>
          <w:szCs w:val="24"/>
        </w:rPr>
        <w:t xml:space="preserve">5,79% </w:t>
      </w:r>
      <w:r w:rsidR="0087649D" w:rsidRPr="00E26F0E">
        <w:rPr>
          <w:rFonts w:ascii="Times New Roman" w:hAnsi="Times New Roman"/>
          <w:sz w:val="24"/>
          <w:szCs w:val="24"/>
        </w:rPr>
        <w:t>(</w:t>
      </w:r>
      <w:r w:rsidR="0087649D">
        <w:rPr>
          <w:rFonts w:ascii="Times New Roman" w:hAnsi="Times New Roman"/>
          <w:sz w:val="24"/>
          <w:szCs w:val="24"/>
        </w:rPr>
        <w:t>cinco inteiros e setenta e nove centésimos por cento)</w:t>
      </w:r>
      <w:r w:rsidR="008B00D1">
        <w:rPr>
          <w:rFonts w:ascii="Times New Roman" w:hAnsi="Times New Roman"/>
          <w:sz w:val="24"/>
          <w:szCs w:val="24"/>
        </w:rPr>
        <w:t xml:space="preserve"> </w:t>
      </w:r>
      <w:r w:rsidR="008B00D1" w:rsidRPr="00E26F0E">
        <w:rPr>
          <w:rFonts w:ascii="Times New Roman" w:hAnsi="Times New Roman"/>
          <w:sz w:val="24"/>
          <w:szCs w:val="24"/>
        </w:rPr>
        <w:t xml:space="preserve">sobre os valores vigentes, </w:t>
      </w:r>
      <w:r w:rsidR="008B00D1">
        <w:rPr>
          <w:rFonts w:ascii="Times New Roman" w:hAnsi="Times New Roman"/>
          <w:sz w:val="24"/>
          <w:szCs w:val="24"/>
        </w:rPr>
        <w:t xml:space="preserve">correspondente à perda inflacionária apurada </w:t>
      </w:r>
      <w:r w:rsidR="008B00D1" w:rsidRPr="00E26F0E">
        <w:rPr>
          <w:rFonts w:ascii="Times New Roman" w:hAnsi="Times New Roman"/>
          <w:sz w:val="24"/>
          <w:szCs w:val="24"/>
        </w:rPr>
        <w:t>conforme variação acumulada pelo I</w:t>
      </w:r>
      <w:r w:rsidR="008B00D1">
        <w:rPr>
          <w:rFonts w:ascii="Times New Roman" w:hAnsi="Times New Roman"/>
          <w:sz w:val="24"/>
          <w:szCs w:val="24"/>
        </w:rPr>
        <w:t>PCA,</w:t>
      </w:r>
      <w:r w:rsidR="008B00D1" w:rsidRPr="00E26F0E">
        <w:rPr>
          <w:rFonts w:ascii="Times New Roman" w:hAnsi="Times New Roman"/>
          <w:sz w:val="24"/>
          <w:szCs w:val="24"/>
        </w:rPr>
        <w:t xml:space="preserve"> d</w:t>
      </w:r>
      <w:r w:rsidR="008B00D1">
        <w:rPr>
          <w:rFonts w:ascii="Times New Roman" w:hAnsi="Times New Roman"/>
          <w:sz w:val="24"/>
          <w:szCs w:val="24"/>
        </w:rPr>
        <w:t>e janeiro a dezembro de 202</w:t>
      </w:r>
      <w:r w:rsidR="00FC3603">
        <w:rPr>
          <w:rFonts w:ascii="Times New Roman" w:hAnsi="Times New Roman"/>
          <w:sz w:val="24"/>
          <w:szCs w:val="24"/>
        </w:rPr>
        <w:t>2</w:t>
      </w:r>
      <w:r w:rsidR="008B00D1" w:rsidRPr="00E26F0E">
        <w:rPr>
          <w:rFonts w:ascii="Times New Roman" w:hAnsi="Times New Roman"/>
          <w:sz w:val="24"/>
          <w:szCs w:val="24"/>
        </w:rPr>
        <w:t>,</w:t>
      </w:r>
      <w:r w:rsidRPr="00E26F0E">
        <w:rPr>
          <w:rFonts w:ascii="Times New Roman" w:hAnsi="Times New Roman"/>
          <w:sz w:val="24"/>
          <w:szCs w:val="24"/>
        </w:rPr>
        <w:t xml:space="preserve"> com efeitos retroativos a partir de 1º de janeiro de 20</w:t>
      </w:r>
      <w:r>
        <w:rPr>
          <w:rFonts w:ascii="Times New Roman" w:hAnsi="Times New Roman"/>
          <w:sz w:val="24"/>
          <w:szCs w:val="24"/>
        </w:rPr>
        <w:t>2</w:t>
      </w:r>
      <w:r w:rsidR="00FC3603">
        <w:rPr>
          <w:rFonts w:ascii="Times New Roman" w:hAnsi="Times New Roman"/>
          <w:sz w:val="24"/>
          <w:szCs w:val="24"/>
        </w:rPr>
        <w:t>3</w:t>
      </w:r>
      <w:r w:rsidRPr="00E26F0E">
        <w:rPr>
          <w:rFonts w:ascii="Times New Roman" w:hAnsi="Times New Roman"/>
          <w:sz w:val="24"/>
          <w:szCs w:val="24"/>
        </w:rPr>
        <w:t>.</w:t>
      </w:r>
    </w:p>
    <w:p w:rsidR="0087649D" w:rsidRDefault="0087649D" w:rsidP="008B00D1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6729A1" w:rsidRDefault="006729A1" w:rsidP="008B00D1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>Art. 2°</w:t>
      </w:r>
      <w:r w:rsidRPr="00E26F0E">
        <w:rPr>
          <w:rFonts w:ascii="Times New Roman" w:hAnsi="Times New Roman"/>
          <w:sz w:val="24"/>
          <w:szCs w:val="24"/>
        </w:rPr>
        <w:t>- Esta Lei entra em vigor na data de sua publicação</w:t>
      </w:r>
      <w:r>
        <w:rPr>
          <w:rFonts w:ascii="Times New Roman" w:hAnsi="Times New Roman"/>
          <w:sz w:val="24"/>
          <w:szCs w:val="24"/>
        </w:rPr>
        <w:t>.</w:t>
      </w:r>
    </w:p>
    <w:p w:rsidR="006729A1" w:rsidRDefault="006729A1" w:rsidP="006729A1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6729A1" w:rsidRPr="00E26F0E" w:rsidRDefault="006729A1" w:rsidP="006729A1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B7F65">
        <w:rPr>
          <w:rFonts w:ascii="Times New Roman" w:hAnsi="Times New Roman"/>
          <w:b/>
          <w:sz w:val="24"/>
          <w:szCs w:val="24"/>
        </w:rPr>
        <w:t>Art. 3</w:t>
      </w:r>
      <w:r>
        <w:rPr>
          <w:rFonts w:ascii="Times New Roman" w:hAnsi="Times New Roman"/>
          <w:sz w:val="24"/>
          <w:szCs w:val="24"/>
        </w:rPr>
        <w:t>º - R</w:t>
      </w:r>
      <w:r w:rsidRPr="00E26F0E">
        <w:rPr>
          <w:rFonts w:ascii="Times New Roman" w:hAnsi="Times New Roman"/>
          <w:sz w:val="24"/>
          <w:szCs w:val="24"/>
        </w:rPr>
        <w:t>evogadas as disposições em sentido contrário.</w:t>
      </w:r>
    </w:p>
    <w:p w:rsidR="006729A1" w:rsidRPr="00E26F0E" w:rsidRDefault="006729A1" w:rsidP="006729A1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6729A1" w:rsidRPr="00E26F0E" w:rsidRDefault="006729A1" w:rsidP="009B73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26F0E">
        <w:rPr>
          <w:rFonts w:ascii="Times New Roman" w:hAnsi="Times New Roman"/>
          <w:sz w:val="24"/>
          <w:szCs w:val="24"/>
        </w:rPr>
        <w:t xml:space="preserve">Sala das Sessões da Câmara Municipal de Vereadores de Renascença, </w:t>
      </w:r>
      <w:r w:rsidR="0087649D">
        <w:rPr>
          <w:rFonts w:ascii="Times New Roman" w:hAnsi="Times New Roman"/>
          <w:sz w:val="24"/>
          <w:szCs w:val="24"/>
        </w:rPr>
        <w:t xml:space="preserve">Estado do Paraná, </w:t>
      </w:r>
      <w:r w:rsidRPr="00E26F0E">
        <w:rPr>
          <w:rFonts w:ascii="Times New Roman" w:hAnsi="Times New Roman"/>
          <w:sz w:val="24"/>
          <w:szCs w:val="24"/>
        </w:rPr>
        <w:t xml:space="preserve">aos dias </w:t>
      </w:r>
      <w:r w:rsidR="0087649D">
        <w:rPr>
          <w:rFonts w:ascii="Times New Roman" w:hAnsi="Times New Roman"/>
          <w:sz w:val="24"/>
          <w:szCs w:val="24"/>
        </w:rPr>
        <w:t>13</w:t>
      </w:r>
      <w:r w:rsidRPr="00E26F0E">
        <w:rPr>
          <w:rFonts w:ascii="Times New Roman" w:hAnsi="Times New Roman"/>
          <w:sz w:val="24"/>
          <w:szCs w:val="24"/>
        </w:rPr>
        <w:t xml:space="preserve"> de fevereiro de 202</w:t>
      </w:r>
      <w:r w:rsidR="00FC3603">
        <w:rPr>
          <w:rFonts w:ascii="Times New Roman" w:hAnsi="Times New Roman"/>
          <w:sz w:val="24"/>
          <w:szCs w:val="24"/>
        </w:rPr>
        <w:t>3</w:t>
      </w:r>
      <w:r w:rsidRPr="00E26F0E">
        <w:rPr>
          <w:rFonts w:ascii="Times New Roman" w:hAnsi="Times New Roman"/>
          <w:sz w:val="24"/>
          <w:szCs w:val="24"/>
        </w:rPr>
        <w:t>.</w:t>
      </w:r>
    </w:p>
    <w:p w:rsidR="006729A1" w:rsidRPr="00E26F0E" w:rsidRDefault="006729A1" w:rsidP="006729A1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sz w:val="24"/>
          <w:szCs w:val="24"/>
        </w:rPr>
      </w:pPr>
    </w:p>
    <w:p w:rsidR="006729A1" w:rsidRPr="00E26F0E" w:rsidRDefault="006729A1" w:rsidP="006729A1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sz w:val="24"/>
          <w:szCs w:val="24"/>
        </w:rPr>
      </w:pPr>
    </w:p>
    <w:p w:rsidR="006729A1" w:rsidRPr="00E26F0E" w:rsidRDefault="006729A1" w:rsidP="006729A1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sz w:val="24"/>
          <w:szCs w:val="24"/>
        </w:rPr>
      </w:pPr>
    </w:p>
    <w:p w:rsidR="00FC3603" w:rsidRDefault="00FC3603" w:rsidP="00FC360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Vanderson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Rodrigo </w:t>
      </w:r>
      <w:proofErr w:type="spellStart"/>
      <w:r>
        <w:rPr>
          <w:rFonts w:ascii="Times New Roman" w:hAnsi="Times New Roman"/>
          <w:b/>
          <w:sz w:val="24"/>
          <w:szCs w:val="24"/>
        </w:rPr>
        <w:t>Zanini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Marcos Antônio </w:t>
      </w:r>
      <w:proofErr w:type="spellStart"/>
      <w:r>
        <w:rPr>
          <w:rFonts w:ascii="Times New Roman" w:hAnsi="Times New Roman"/>
          <w:b/>
          <w:sz w:val="24"/>
          <w:szCs w:val="24"/>
        </w:rPr>
        <w:t>Valandro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FC3603" w:rsidRDefault="00FC3603" w:rsidP="00FC360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Presidente                                                   Vice-Presidente       </w:t>
      </w:r>
    </w:p>
    <w:p w:rsidR="00FC3603" w:rsidRDefault="00FC3603" w:rsidP="00FC360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FC3603" w:rsidRDefault="00FC3603" w:rsidP="00FC360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FC3603" w:rsidRDefault="00FC3603" w:rsidP="00FC360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Adão </w:t>
      </w:r>
      <w:proofErr w:type="spellStart"/>
      <w:r>
        <w:rPr>
          <w:rFonts w:ascii="Times New Roman" w:hAnsi="Times New Roman"/>
          <w:b/>
          <w:sz w:val="24"/>
          <w:szCs w:val="24"/>
        </w:rPr>
        <w:t>Petriz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Oliveira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Everson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Antônio </w:t>
      </w:r>
      <w:proofErr w:type="spellStart"/>
      <w:r>
        <w:rPr>
          <w:rFonts w:ascii="Times New Roman" w:hAnsi="Times New Roman"/>
          <w:b/>
          <w:sz w:val="24"/>
          <w:szCs w:val="24"/>
        </w:rPr>
        <w:t>Tedesco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FC3603" w:rsidRDefault="00FC3603" w:rsidP="00FC360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1º Secretário                                               2ª Secretário</w:t>
      </w:r>
    </w:p>
    <w:p w:rsidR="00FC3603" w:rsidRDefault="00FC3603" w:rsidP="00FC3603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729A1" w:rsidRPr="00E26F0E" w:rsidRDefault="006729A1" w:rsidP="006729A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729A1" w:rsidRPr="00E26F0E" w:rsidRDefault="006729A1" w:rsidP="006729A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729A1" w:rsidRDefault="006729A1" w:rsidP="006729A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TE1BF3260t00" w:hAnsi="TTE1BF3260t00" w:cs="TTE1BF3260t00"/>
          <w:b/>
          <w:sz w:val="24"/>
          <w:szCs w:val="24"/>
        </w:rPr>
      </w:pPr>
    </w:p>
    <w:p w:rsidR="00533716" w:rsidRDefault="00533716" w:rsidP="006729A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33716" w:rsidRDefault="00533716" w:rsidP="006729A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729A1" w:rsidRDefault="006729A1" w:rsidP="006729A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JUSTIFICATIVA</w:t>
      </w:r>
    </w:p>
    <w:p w:rsidR="006729A1" w:rsidRDefault="006729A1" w:rsidP="006729A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2233E" w:rsidRPr="00FC419F" w:rsidRDefault="0072233E" w:rsidP="0072233E">
      <w:pPr>
        <w:spacing w:line="360" w:lineRule="auto"/>
        <w:ind w:left="0" w:firstLine="0"/>
        <w:rPr>
          <w:rFonts w:ascii="Times New Roman" w:eastAsia="Arial Unicode MS" w:hAnsi="Times New Roman"/>
          <w:sz w:val="24"/>
          <w:szCs w:val="24"/>
        </w:rPr>
      </w:pPr>
      <w:r w:rsidRPr="00FC419F">
        <w:rPr>
          <w:rFonts w:ascii="Times New Roman" w:eastAsia="Arial Unicode MS" w:hAnsi="Times New Roman"/>
          <w:sz w:val="24"/>
          <w:szCs w:val="24"/>
        </w:rPr>
        <w:t>Senhores (as) Vereadores (as),</w:t>
      </w:r>
    </w:p>
    <w:p w:rsidR="0072233E" w:rsidRDefault="0072233E" w:rsidP="00205E63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6729A1" w:rsidRDefault="006729A1" w:rsidP="00205E63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presente Projeto de Lei que submetemos a apreciação dos nobres pares tem por objetivo conceder reajuste geral anual aos agentes políticos</w:t>
      </w:r>
      <w:r w:rsidR="00BD6CEB">
        <w:rPr>
          <w:rFonts w:ascii="Times New Roman" w:hAnsi="Times New Roman"/>
          <w:sz w:val="24"/>
          <w:szCs w:val="24"/>
        </w:rPr>
        <w:t xml:space="preserve">, </w:t>
      </w:r>
      <w:r w:rsidR="008B00D1">
        <w:rPr>
          <w:rFonts w:ascii="Times New Roman" w:hAnsi="Times New Roman"/>
          <w:sz w:val="24"/>
          <w:szCs w:val="24"/>
        </w:rPr>
        <w:t xml:space="preserve">na ordem </w:t>
      </w:r>
      <w:r w:rsidR="008B00D1" w:rsidRPr="00E26F0E">
        <w:rPr>
          <w:rFonts w:ascii="Times New Roman" w:hAnsi="Times New Roman"/>
          <w:sz w:val="24"/>
          <w:szCs w:val="24"/>
        </w:rPr>
        <w:t xml:space="preserve">de </w:t>
      </w:r>
      <w:r w:rsidR="0087649D">
        <w:rPr>
          <w:rFonts w:ascii="Times New Roman" w:hAnsi="Times New Roman"/>
          <w:sz w:val="24"/>
          <w:szCs w:val="24"/>
        </w:rPr>
        <w:t xml:space="preserve">5,79% </w:t>
      </w:r>
      <w:r w:rsidR="0087649D" w:rsidRPr="00E26F0E">
        <w:rPr>
          <w:rFonts w:ascii="Times New Roman" w:hAnsi="Times New Roman"/>
          <w:sz w:val="24"/>
          <w:szCs w:val="24"/>
        </w:rPr>
        <w:t>(</w:t>
      </w:r>
      <w:r w:rsidR="0087649D">
        <w:rPr>
          <w:rFonts w:ascii="Times New Roman" w:hAnsi="Times New Roman"/>
          <w:sz w:val="24"/>
          <w:szCs w:val="24"/>
        </w:rPr>
        <w:t>cinco inteiros e setenta e nove centésimos por cento)</w:t>
      </w:r>
      <w:r w:rsidR="008B00D1">
        <w:rPr>
          <w:rFonts w:ascii="Times New Roman" w:hAnsi="Times New Roman"/>
          <w:sz w:val="24"/>
          <w:szCs w:val="24"/>
        </w:rPr>
        <w:t xml:space="preserve"> </w:t>
      </w:r>
      <w:r w:rsidR="008B00D1" w:rsidRPr="00E26F0E">
        <w:rPr>
          <w:rFonts w:ascii="Times New Roman" w:hAnsi="Times New Roman"/>
          <w:sz w:val="24"/>
          <w:szCs w:val="24"/>
        </w:rPr>
        <w:t xml:space="preserve">sobre os valores vigentes, </w:t>
      </w:r>
      <w:r w:rsidR="008B00D1">
        <w:rPr>
          <w:rFonts w:ascii="Times New Roman" w:hAnsi="Times New Roman"/>
          <w:sz w:val="24"/>
          <w:szCs w:val="24"/>
        </w:rPr>
        <w:t xml:space="preserve">correspondente à perda inflacionária apurada </w:t>
      </w:r>
      <w:r w:rsidR="008B00D1" w:rsidRPr="00E26F0E">
        <w:rPr>
          <w:rFonts w:ascii="Times New Roman" w:hAnsi="Times New Roman"/>
          <w:sz w:val="24"/>
          <w:szCs w:val="24"/>
        </w:rPr>
        <w:t>conforme variação acumulada pelo I</w:t>
      </w:r>
      <w:r w:rsidR="008B00D1">
        <w:rPr>
          <w:rFonts w:ascii="Times New Roman" w:hAnsi="Times New Roman"/>
          <w:sz w:val="24"/>
          <w:szCs w:val="24"/>
        </w:rPr>
        <w:t>PCA</w:t>
      </w:r>
      <w:r w:rsidR="0087649D">
        <w:rPr>
          <w:rFonts w:ascii="Times New Roman" w:hAnsi="Times New Roman"/>
          <w:sz w:val="24"/>
          <w:szCs w:val="24"/>
        </w:rPr>
        <w:t xml:space="preserve"> de janeiro a dezembro de 2022</w:t>
      </w:r>
      <w:r w:rsidR="008B00D1">
        <w:rPr>
          <w:rFonts w:ascii="Times New Roman" w:hAnsi="Times New Roman"/>
          <w:sz w:val="24"/>
          <w:szCs w:val="24"/>
        </w:rPr>
        <w:t>.</w:t>
      </w:r>
    </w:p>
    <w:p w:rsidR="008B00D1" w:rsidRDefault="008B00D1" w:rsidP="008B00D1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6729A1" w:rsidRDefault="006729A1" w:rsidP="00205E63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inciativa do Projeto de Lei em questão cabe a Câmara Municipal</w:t>
      </w:r>
      <w:r w:rsidR="00EE1761">
        <w:rPr>
          <w:rFonts w:ascii="Times New Roman" w:hAnsi="Times New Roman"/>
          <w:sz w:val="24"/>
          <w:szCs w:val="24"/>
        </w:rPr>
        <w:t xml:space="preserve"> de Vereadores</w:t>
      </w:r>
      <w:r>
        <w:rPr>
          <w:rFonts w:ascii="Times New Roman" w:hAnsi="Times New Roman"/>
          <w:sz w:val="24"/>
          <w:szCs w:val="24"/>
        </w:rPr>
        <w:t>, estando legitimada a Mesa Diretora a sua propositura, nos termos constitucionais e da Lei Orgânica.</w:t>
      </w:r>
      <w:r w:rsidR="0087649D">
        <w:rPr>
          <w:rFonts w:ascii="Times New Roman" w:hAnsi="Times New Roman"/>
          <w:sz w:val="24"/>
          <w:szCs w:val="24"/>
        </w:rPr>
        <w:t xml:space="preserve"> </w:t>
      </w:r>
    </w:p>
    <w:p w:rsidR="006729A1" w:rsidRDefault="006729A1" w:rsidP="008B00D1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EE1761" w:rsidRDefault="006729A1" w:rsidP="00205E63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B7368">
        <w:rPr>
          <w:rFonts w:ascii="Times New Roman" w:hAnsi="Times New Roman"/>
          <w:sz w:val="24"/>
          <w:szCs w:val="24"/>
        </w:rPr>
        <w:t>A revisão geral é um direito constitucional, conforme previsão contida no artigo 37, inciso X da CF/1988.</w:t>
      </w:r>
      <w:r w:rsidR="008B00D1" w:rsidRPr="009B7368">
        <w:rPr>
          <w:rFonts w:ascii="Times New Roman" w:hAnsi="Times New Roman"/>
          <w:sz w:val="24"/>
          <w:szCs w:val="24"/>
        </w:rPr>
        <w:t xml:space="preserve"> Foi observado o mesmo índice e percentual concedido aos servidores </w:t>
      </w:r>
      <w:r w:rsidR="0087649D">
        <w:rPr>
          <w:rFonts w:ascii="Times New Roman" w:hAnsi="Times New Roman"/>
          <w:sz w:val="24"/>
          <w:szCs w:val="24"/>
        </w:rPr>
        <w:t xml:space="preserve">públicos </w:t>
      </w:r>
      <w:r w:rsidR="008B00D1" w:rsidRPr="009B7368">
        <w:rPr>
          <w:rFonts w:ascii="Times New Roman" w:hAnsi="Times New Roman"/>
          <w:sz w:val="24"/>
          <w:szCs w:val="24"/>
        </w:rPr>
        <w:t>municipais.</w:t>
      </w:r>
      <w:r w:rsidR="009B7368" w:rsidRPr="009B7368">
        <w:rPr>
          <w:rFonts w:ascii="Times New Roman" w:hAnsi="Times New Roman"/>
          <w:sz w:val="24"/>
          <w:szCs w:val="24"/>
        </w:rPr>
        <w:t xml:space="preserve"> </w:t>
      </w:r>
    </w:p>
    <w:p w:rsidR="00EE1761" w:rsidRDefault="00EE1761" w:rsidP="008B00D1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6729A1" w:rsidRPr="009B7368" w:rsidRDefault="009B7368" w:rsidP="00205E63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B7368">
        <w:rPr>
          <w:rFonts w:ascii="Times New Roman" w:hAnsi="Times New Roman"/>
          <w:sz w:val="24"/>
          <w:szCs w:val="24"/>
        </w:rPr>
        <w:t xml:space="preserve">O Tribunal de Contas do Estado do Paraná tem entendimento pela possibilidade da concessão da revisão </w:t>
      </w:r>
      <w:r w:rsidR="00BD6CEB">
        <w:rPr>
          <w:rFonts w:ascii="Times New Roman" w:hAnsi="Times New Roman"/>
          <w:sz w:val="24"/>
          <w:szCs w:val="24"/>
        </w:rPr>
        <w:t>nos subsídios d</w:t>
      </w:r>
      <w:r w:rsidRPr="009B7368">
        <w:rPr>
          <w:rFonts w:ascii="Times New Roman" w:hAnsi="Times New Roman"/>
          <w:sz w:val="24"/>
          <w:szCs w:val="24"/>
        </w:rPr>
        <w:t>os agentes políticos (ACÓRDÃO Nº 2126/19 - Tribunal Pleno).</w:t>
      </w:r>
      <w:r w:rsidR="00D816F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6729A1" w:rsidRDefault="006729A1" w:rsidP="008B00D1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6729A1" w:rsidRDefault="006729A1" w:rsidP="00205E63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Diante disso, contando com o apoio dos nobres pares, submetemos o presente projeto à apreciação do Douto Plenário.</w:t>
      </w:r>
    </w:p>
    <w:p w:rsidR="006729A1" w:rsidRDefault="006729A1" w:rsidP="008B00D1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FC3603" w:rsidRDefault="00FC3603" w:rsidP="00FC360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Vanderson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Rodrigo </w:t>
      </w:r>
      <w:proofErr w:type="spellStart"/>
      <w:r>
        <w:rPr>
          <w:rFonts w:ascii="Times New Roman" w:hAnsi="Times New Roman"/>
          <w:b/>
          <w:sz w:val="24"/>
          <w:szCs w:val="24"/>
        </w:rPr>
        <w:t>Zanini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Marcos Antônio </w:t>
      </w:r>
      <w:proofErr w:type="spellStart"/>
      <w:r>
        <w:rPr>
          <w:rFonts w:ascii="Times New Roman" w:hAnsi="Times New Roman"/>
          <w:b/>
          <w:sz w:val="24"/>
          <w:szCs w:val="24"/>
        </w:rPr>
        <w:t>Valandro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FC3603" w:rsidRDefault="00FC3603" w:rsidP="00FC360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Presidente                                                   Vice-Presidente       </w:t>
      </w:r>
    </w:p>
    <w:p w:rsidR="00FC3603" w:rsidRDefault="00FC3603" w:rsidP="00FC360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FC3603" w:rsidRDefault="00FC3603" w:rsidP="00FC360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FC3603" w:rsidRDefault="00FC3603" w:rsidP="00FC360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Adão </w:t>
      </w:r>
      <w:proofErr w:type="spellStart"/>
      <w:r>
        <w:rPr>
          <w:rFonts w:ascii="Times New Roman" w:hAnsi="Times New Roman"/>
          <w:b/>
          <w:sz w:val="24"/>
          <w:szCs w:val="24"/>
        </w:rPr>
        <w:t>Petriz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Oliveira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Everson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Antônio </w:t>
      </w:r>
      <w:proofErr w:type="spellStart"/>
      <w:r>
        <w:rPr>
          <w:rFonts w:ascii="Times New Roman" w:hAnsi="Times New Roman"/>
          <w:b/>
          <w:sz w:val="24"/>
          <w:szCs w:val="24"/>
        </w:rPr>
        <w:t>Tedesco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FC3603" w:rsidRDefault="00FC3603" w:rsidP="00FC360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1º Secretário                                               2ª Secretário</w:t>
      </w:r>
    </w:p>
    <w:p w:rsidR="00FC3603" w:rsidRDefault="00FC3603" w:rsidP="00FC3603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729A1" w:rsidRDefault="006729A1" w:rsidP="006729A1"/>
    <w:p w:rsidR="007A3540" w:rsidRDefault="007A3540"/>
    <w:sectPr w:rsidR="007A3540" w:rsidSect="00BE663C">
      <w:headerReference w:type="default" r:id="rId6"/>
      <w:pgSz w:w="11906" w:h="16838"/>
      <w:pgMar w:top="2835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E58" w:rsidRDefault="00C02E58" w:rsidP="00533716">
      <w:pPr>
        <w:spacing w:line="240" w:lineRule="auto"/>
      </w:pPr>
      <w:r>
        <w:separator/>
      </w:r>
    </w:p>
  </w:endnote>
  <w:endnote w:type="continuationSeparator" w:id="0">
    <w:p w:rsidR="00C02E58" w:rsidRDefault="00C02E58" w:rsidP="005337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F32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E58" w:rsidRDefault="00C02E58" w:rsidP="00533716">
      <w:pPr>
        <w:spacing w:line="240" w:lineRule="auto"/>
      </w:pPr>
      <w:r>
        <w:separator/>
      </w:r>
    </w:p>
  </w:footnote>
  <w:footnote w:type="continuationSeparator" w:id="0">
    <w:p w:rsidR="00C02E58" w:rsidRDefault="00C02E58" w:rsidP="005337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16" w:rsidRDefault="00533716" w:rsidP="00533716">
    <w:pPr>
      <w:pStyle w:val="Cabealho"/>
      <w:ind w:left="0" w:firstLine="0"/>
    </w:pPr>
    <w:r>
      <w:rPr>
        <w:noProof/>
        <w:lang w:eastAsia="pt-BR"/>
      </w:rPr>
      <w:drawing>
        <wp:inline distT="0" distB="0" distL="0" distR="0">
          <wp:extent cx="6299835" cy="999490"/>
          <wp:effectExtent l="0" t="0" r="571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999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3716" w:rsidRDefault="0053371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729A1"/>
    <w:rsid w:val="000447DC"/>
    <w:rsid w:val="000C39C0"/>
    <w:rsid w:val="00205E63"/>
    <w:rsid w:val="00533716"/>
    <w:rsid w:val="006729A1"/>
    <w:rsid w:val="0072233E"/>
    <w:rsid w:val="007A3540"/>
    <w:rsid w:val="0087649D"/>
    <w:rsid w:val="008B00D1"/>
    <w:rsid w:val="00906B34"/>
    <w:rsid w:val="009B7368"/>
    <w:rsid w:val="009C6081"/>
    <w:rsid w:val="00AD0208"/>
    <w:rsid w:val="00AF37DE"/>
    <w:rsid w:val="00BD6CEB"/>
    <w:rsid w:val="00C02E58"/>
    <w:rsid w:val="00C048B4"/>
    <w:rsid w:val="00D816FB"/>
    <w:rsid w:val="00EE1761"/>
    <w:rsid w:val="00FC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A1"/>
    <w:pPr>
      <w:spacing w:after="0"/>
      <w:ind w:left="2268" w:firstLine="1134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37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371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3371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371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7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A1"/>
    <w:pPr>
      <w:spacing w:after="0"/>
      <w:ind w:left="2268" w:firstLine="1134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37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371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3371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371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7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2</cp:revision>
  <dcterms:created xsi:type="dcterms:W3CDTF">2023-02-14T11:26:00Z</dcterms:created>
  <dcterms:modified xsi:type="dcterms:W3CDTF">2023-02-14T11:26:00Z</dcterms:modified>
</cp:coreProperties>
</file>